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C2" w:rsidRPr="004C4531" w:rsidRDefault="005A18C2" w:rsidP="004C45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4531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5A18C2" w:rsidRPr="004C4531" w:rsidRDefault="005A18C2" w:rsidP="004C4531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4C4531">
        <w:rPr>
          <w:rFonts w:ascii="Times New Roman" w:hAnsi="Times New Roman"/>
          <w:sz w:val="26"/>
          <w:szCs w:val="26"/>
        </w:rPr>
        <w:t>высшего образования</w:t>
      </w:r>
    </w:p>
    <w:p w:rsidR="005A18C2" w:rsidRPr="004C4531" w:rsidRDefault="005A18C2" w:rsidP="004C4531">
      <w:pPr>
        <w:pStyle w:val="ac"/>
        <w:rPr>
          <w:rFonts w:ascii="Times New Roman" w:hAnsi="Times New Roman" w:cs="Times New Roman"/>
          <w:b w:val="0"/>
          <w:sz w:val="26"/>
          <w:szCs w:val="26"/>
        </w:rPr>
      </w:pPr>
      <w:r w:rsidRPr="004C4531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5A18C2" w:rsidRPr="004C4531" w:rsidRDefault="005A18C2" w:rsidP="004C4531">
      <w:pPr>
        <w:pStyle w:val="ac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4C4531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5A18C2" w:rsidRPr="004C4531" w:rsidRDefault="005A18C2" w:rsidP="004C45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A18C2" w:rsidRPr="004C4531" w:rsidRDefault="005A18C2" w:rsidP="004C453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8C2" w:rsidRPr="004C4531" w:rsidRDefault="009E77DB" w:rsidP="004C4531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5A18C2" w:rsidRPr="004C4531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5A18C2" w:rsidRPr="004C4531" w:rsidRDefault="005A18C2" w:rsidP="004C453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77DB" w:rsidRPr="004A019E" w:rsidRDefault="009E77DB" w:rsidP="009E77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9E77DB" w:rsidRPr="004A019E" w:rsidRDefault="009E77DB" w:rsidP="009E77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9E77DB" w:rsidRPr="004A019E" w:rsidRDefault="009E77DB" w:rsidP="009E77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9E77DB" w:rsidRPr="004A019E" w:rsidRDefault="007D1705" w:rsidP="009E77D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9E77DB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5A18C2" w:rsidRPr="004C4531" w:rsidRDefault="005A18C2" w:rsidP="004C453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8C2" w:rsidRPr="004C4531" w:rsidRDefault="005A18C2" w:rsidP="004C453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5A18C2" w:rsidRPr="004C4531" w:rsidRDefault="005A18C2" w:rsidP="004C453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376982" w:rsidRPr="004C4531" w:rsidRDefault="00376982" w:rsidP="004C45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376982" w:rsidRPr="004C4531" w:rsidRDefault="00007D1F" w:rsidP="004C45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п</w:t>
      </w:r>
      <w:r w:rsidR="00376982" w:rsidRPr="004C4531">
        <w:rPr>
          <w:rFonts w:ascii="Times New Roman" w:hAnsi="Times New Roman"/>
          <w:sz w:val="24"/>
          <w:szCs w:val="24"/>
        </w:rPr>
        <w:t>рактического занятия по учебной дисциплине «Терапия» Б</w:t>
      </w:r>
      <w:proofErr w:type="gramStart"/>
      <w:r w:rsidR="00376982" w:rsidRPr="004C4531">
        <w:rPr>
          <w:rFonts w:ascii="Times New Roman" w:hAnsi="Times New Roman"/>
          <w:sz w:val="24"/>
          <w:szCs w:val="24"/>
        </w:rPr>
        <w:t>1</w:t>
      </w:r>
      <w:proofErr w:type="gramEnd"/>
      <w:r w:rsidR="00376982" w:rsidRPr="004C4531">
        <w:rPr>
          <w:rFonts w:ascii="Times New Roman" w:hAnsi="Times New Roman"/>
          <w:sz w:val="24"/>
          <w:szCs w:val="24"/>
        </w:rPr>
        <w:t>.Б1</w:t>
      </w:r>
    </w:p>
    <w:p w:rsidR="00376982" w:rsidRPr="004C4531" w:rsidRDefault="00376982" w:rsidP="004C45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разделу (модулю) «</w:t>
      </w:r>
      <w:r w:rsidRPr="004C4531">
        <w:rPr>
          <w:rStyle w:val="a9"/>
          <w:rFonts w:ascii="Times New Roman" w:hAnsi="Times New Roman"/>
          <w:sz w:val="24"/>
          <w:szCs w:val="24"/>
        </w:rPr>
        <w:t>Болезни органов пищеварения</w:t>
      </w:r>
      <w:r w:rsidRPr="004C4531">
        <w:rPr>
          <w:rFonts w:ascii="Times New Roman" w:hAnsi="Times New Roman"/>
          <w:sz w:val="24"/>
          <w:szCs w:val="24"/>
        </w:rPr>
        <w:t xml:space="preserve">» </w:t>
      </w:r>
    </w:p>
    <w:p w:rsidR="00376982" w:rsidRPr="004C4531" w:rsidRDefault="00376982" w:rsidP="004C4531">
      <w:pPr>
        <w:pStyle w:val="a8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D27741" w:rsidRPr="004C4531" w:rsidRDefault="00D27741" w:rsidP="004C45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7741" w:rsidRPr="004C4531" w:rsidRDefault="00D27741" w:rsidP="004C4531">
      <w:pPr>
        <w:spacing w:after="0" w:line="240" w:lineRule="auto"/>
        <w:rPr>
          <w:rStyle w:val="a9"/>
          <w:rFonts w:ascii="Times New Roman" w:hAnsi="Times New Roman"/>
          <w:sz w:val="24"/>
          <w:szCs w:val="24"/>
        </w:rPr>
      </w:pPr>
      <w:r w:rsidRPr="004C4531">
        <w:rPr>
          <w:rStyle w:val="a9"/>
          <w:rFonts w:ascii="Times New Roman" w:hAnsi="Times New Roman"/>
          <w:sz w:val="24"/>
          <w:szCs w:val="24"/>
        </w:rPr>
        <w:t>Раздел 4. Болезни органов пищеварения</w:t>
      </w:r>
    </w:p>
    <w:p w:rsidR="00D27741" w:rsidRDefault="00D27741" w:rsidP="004C45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C4531">
        <w:rPr>
          <w:rStyle w:val="a9"/>
          <w:rFonts w:ascii="Times New Roman" w:hAnsi="Times New Roman"/>
          <w:sz w:val="24"/>
          <w:szCs w:val="24"/>
        </w:rPr>
        <w:t xml:space="preserve">Тема 8. </w:t>
      </w:r>
      <w:r w:rsidRPr="004C4531">
        <w:rPr>
          <w:rFonts w:ascii="Times New Roman" w:hAnsi="Times New Roman"/>
          <w:b/>
          <w:sz w:val="24"/>
          <w:szCs w:val="24"/>
        </w:rPr>
        <w:t>Гельминтозы</w:t>
      </w:r>
    </w:p>
    <w:p w:rsidR="00A30970" w:rsidRPr="007D1705" w:rsidRDefault="00A30970" w:rsidP="004C4531">
      <w:pPr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4C4531">
        <w:rPr>
          <w:rFonts w:ascii="Times New Roman" w:hAnsi="Times New Roman"/>
          <w:sz w:val="24"/>
          <w:szCs w:val="24"/>
        </w:rPr>
        <w:t>ординатура по специальности 31.08.49</w:t>
      </w:r>
      <w:r w:rsidR="000421C3" w:rsidRPr="004C4531">
        <w:rPr>
          <w:rFonts w:ascii="Times New Roman" w:hAnsi="Times New Roman"/>
          <w:sz w:val="24"/>
          <w:szCs w:val="24"/>
        </w:rPr>
        <w:t xml:space="preserve"> </w:t>
      </w:r>
      <w:r w:rsidRPr="004C4531">
        <w:rPr>
          <w:rFonts w:ascii="Times New Roman" w:hAnsi="Times New Roman"/>
          <w:sz w:val="24"/>
          <w:szCs w:val="24"/>
        </w:rPr>
        <w:t>Терапия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4C453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4C4531">
        <w:rPr>
          <w:rFonts w:ascii="Times New Roman" w:hAnsi="Times New Roman"/>
          <w:b/>
          <w:sz w:val="24"/>
          <w:szCs w:val="24"/>
        </w:rPr>
        <w:t xml:space="preserve">: </w:t>
      </w:r>
      <w:r w:rsidRPr="004C4531">
        <w:rPr>
          <w:rFonts w:ascii="Times New Roman" w:hAnsi="Times New Roman"/>
          <w:sz w:val="24"/>
          <w:szCs w:val="24"/>
        </w:rPr>
        <w:t>ординаторы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F51357" w:rsidRPr="004C4531">
        <w:rPr>
          <w:rFonts w:ascii="Times New Roman" w:hAnsi="Times New Roman"/>
          <w:sz w:val="24"/>
          <w:szCs w:val="24"/>
        </w:rPr>
        <w:t xml:space="preserve">6 </w:t>
      </w:r>
      <w:r w:rsidRPr="004C4531">
        <w:rPr>
          <w:rFonts w:ascii="Times New Roman" w:hAnsi="Times New Roman"/>
          <w:sz w:val="24"/>
          <w:szCs w:val="24"/>
        </w:rPr>
        <w:t>часов.</w:t>
      </w:r>
    </w:p>
    <w:p w:rsidR="009E77DB" w:rsidRPr="009E77DB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 xml:space="preserve">Место проведения: </w:t>
      </w:r>
      <w:r w:rsidR="009E77DB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4C4531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D27741" w:rsidRPr="004C4531" w:rsidRDefault="00D27741" w:rsidP="004C4531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Методическое оснащение: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Цель –</w:t>
      </w:r>
      <w:r w:rsidRPr="004C4531">
        <w:rPr>
          <w:rFonts w:ascii="Times New Roman" w:hAnsi="Times New Roman"/>
          <w:sz w:val="24"/>
          <w:szCs w:val="24"/>
        </w:rPr>
        <w:t xml:space="preserve"> ознакомить ординаторов с гельминтозами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4531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4C4531">
        <w:rPr>
          <w:rFonts w:ascii="Times New Roman" w:hAnsi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гельминтозах (</w:t>
      </w:r>
      <w:proofErr w:type="spellStart"/>
      <w:r w:rsidRPr="004C4531">
        <w:rPr>
          <w:rFonts w:ascii="Times New Roman" w:hAnsi="Times New Roman"/>
          <w:sz w:val="24"/>
          <w:szCs w:val="24"/>
        </w:rPr>
        <w:t>нематодозы</w:t>
      </w:r>
      <w:proofErr w:type="spellEnd"/>
      <w:r w:rsidRPr="004C4531">
        <w:rPr>
          <w:rFonts w:ascii="Times New Roman" w:hAnsi="Times New Roman"/>
          <w:sz w:val="24"/>
          <w:szCs w:val="24"/>
        </w:rPr>
        <w:t>,</w:t>
      </w:r>
      <w:r w:rsidR="00115609" w:rsidRPr="004C4531">
        <w:rPr>
          <w:rFonts w:ascii="Times New Roman" w:hAnsi="Times New Roman"/>
          <w:sz w:val="24"/>
          <w:szCs w:val="24"/>
        </w:rPr>
        <w:t xml:space="preserve"> </w:t>
      </w:r>
      <w:r w:rsidRPr="004C4531">
        <w:rPr>
          <w:rFonts w:ascii="Times New Roman" w:hAnsi="Times New Roman"/>
          <w:sz w:val="24"/>
          <w:szCs w:val="24"/>
        </w:rPr>
        <w:t xml:space="preserve">аскаридоз, анкилостомоз, трихоцефалез, </w:t>
      </w:r>
      <w:proofErr w:type="spellStart"/>
      <w:r w:rsidRPr="004C4531">
        <w:rPr>
          <w:rFonts w:ascii="Times New Roman" w:hAnsi="Times New Roman"/>
          <w:sz w:val="24"/>
          <w:szCs w:val="24"/>
        </w:rPr>
        <w:t>трихостронгилоидоз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4531">
        <w:rPr>
          <w:rFonts w:ascii="Times New Roman" w:hAnsi="Times New Roman"/>
          <w:sz w:val="24"/>
          <w:szCs w:val="24"/>
        </w:rPr>
        <w:t>стронгилоидоз</w:t>
      </w:r>
      <w:proofErr w:type="spellEnd"/>
      <w:r w:rsidRPr="004C4531">
        <w:rPr>
          <w:rFonts w:ascii="Times New Roman" w:hAnsi="Times New Roman"/>
          <w:sz w:val="24"/>
          <w:szCs w:val="24"/>
        </w:rPr>
        <w:t>, энтеробиоз,</w:t>
      </w:r>
      <w:r w:rsidR="00115609" w:rsidRPr="004C4531">
        <w:rPr>
          <w:rFonts w:ascii="Times New Roman" w:hAnsi="Times New Roman"/>
          <w:sz w:val="24"/>
          <w:szCs w:val="24"/>
        </w:rPr>
        <w:t xml:space="preserve"> </w:t>
      </w:r>
      <w:r w:rsidRPr="004C4531">
        <w:rPr>
          <w:rFonts w:ascii="Times New Roman" w:hAnsi="Times New Roman"/>
          <w:sz w:val="24"/>
          <w:szCs w:val="24"/>
        </w:rPr>
        <w:t xml:space="preserve">трихинеллез, </w:t>
      </w:r>
      <w:proofErr w:type="spellStart"/>
      <w:r w:rsidRPr="004C4531">
        <w:rPr>
          <w:rFonts w:ascii="Times New Roman" w:hAnsi="Times New Roman"/>
          <w:sz w:val="24"/>
          <w:szCs w:val="24"/>
        </w:rPr>
        <w:t>токсокароз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</w:t>
      </w:r>
      <w:r w:rsidR="00913187" w:rsidRPr="004C4531">
        <w:rPr>
          <w:rFonts w:ascii="Times New Roman" w:hAnsi="Times New Roman"/>
          <w:sz w:val="24"/>
          <w:szCs w:val="24"/>
        </w:rPr>
        <w:t xml:space="preserve">цестодозы, дифиллоботриоз, </w:t>
      </w:r>
      <w:proofErr w:type="spellStart"/>
      <w:r w:rsidR="00913187" w:rsidRPr="004C4531">
        <w:rPr>
          <w:rFonts w:ascii="Times New Roman" w:hAnsi="Times New Roman"/>
          <w:sz w:val="24"/>
          <w:szCs w:val="24"/>
        </w:rPr>
        <w:t>тениаринхоз</w:t>
      </w:r>
      <w:proofErr w:type="spellEnd"/>
      <w:r w:rsidR="00913187" w:rsidRPr="004C45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3187" w:rsidRPr="004C4531">
        <w:rPr>
          <w:rFonts w:ascii="Times New Roman" w:hAnsi="Times New Roman"/>
          <w:sz w:val="24"/>
          <w:szCs w:val="24"/>
        </w:rPr>
        <w:t>тениоз</w:t>
      </w:r>
      <w:proofErr w:type="spellEnd"/>
      <w:r w:rsidR="00913187" w:rsidRPr="004C4531">
        <w:rPr>
          <w:rFonts w:ascii="Times New Roman" w:hAnsi="Times New Roman"/>
          <w:sz w:val="24"/>
          <w:szCs w:val="24"/>
        </w:rPr>
        <w:t xml:space="preserve">, цистицеркоз, эхинококкоз, трематодозы, описторхоз, </w:t>
      </w:r>
      <w:proofErr w:type="spellStart"/>
      <w:r w:rsidR="00913187" w:rsidRPr="004C4531">
        <w:rPr>
          <w:rFonts w:ascii="Times New Roman" w:hAnsi="Times New Roman"/>
          <w:sz w:val="24"/>
          <w:szCs w:val="24"/>
        </w:rPr>
        <w:t>фасциолез</w:t>
      </w:r>
      <w:proofErr w:type="spellEnd"/>
      <w:r w:rsidR="00913187" w:rsidRPr="004C45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3187" w:rsidRPr="004C4531">
        <w:rPr>
          <w:rFonts w:ascii="Times New Roman" w:hAnsi="Times New Roman"/>
          <w:sz w:val="24"/>
          <w:szCs w:val="24"/>
        </w:rPr>
        <w:t>шистоматоз</w:t>
      </w:r>
      <w:proofErr w:type="spellEnd"/>
      <w:r w:rsidRPr="004C4531">
        <w:rPr>
          <w:rFonts w:ascii="Times New Roman" w:hAnsi="Times New Roman"/>
          <w:sz w:val="24"/>
          <w:szCs w:val="24"/>
        </w:rPr>
        <w:t>).</w:t>
      </w:r>
      <w:proofErr w:type="gramEnd"/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Формируемые компетенции-</w:t>
      </w:r>
      <w:r w:rsidRPr="004C4531">
        <w:rPr>
          <w:rFonts w:ascii="Times New Roman" w:hAnsi="Times New Roman"/>
          <w:bCs/>
          <w:sz w:val="24"/>
          <w:szCs w:val="24"/>
        </w:rPr>
        <w:t>ПК-1, ПК-2, ПК-4, ПК-5, ПК-6, ПК-</w:t>
      </w:r>
      <w:r w:rsidR="009E77DB">
        <w:rPr>
          <w:rFonts w:ascii="Times New Roman" w:hAnsi="Times New Roman"/>
          <w:bCs/>
          <w:sz w:val="24"/>
          <w:szCs w:val="24"/>
        </w:rPr>
        <w:t>8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План занятия:</w:t>
      </w:r>
    </w:p>
    <w:p w:rsidR="00D27741" w:rsidRPr="004C4531" w:rsidRDefault="00D27741" w:rsidP="004C45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D27741" w:rsidRPr="004C4531" w:rsidRDefault="00D27741" w:rsidP="004C45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Беседа по теме занятия.</w:t>
      </w:r>
    </w:p>
    <w:p w:rsidR="00D27741" w:rsidRPr="004C4531" w:rsidRDefault="00D27741" w:rsidP="004C45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D27741" w:rsidRPr="004C4531" w:rsidRDefault="00D27741" w:rsidP="004C45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D27741" w:rsidRPr="004C4531" w:rsidRDefault="00D27741" w:rsidP="004C453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1</w:t>
      </w:r>
      <w:r w:rsidRPr="004C4531">
        <w:rPr>
          <w:rFonts w:ascii="Times New Roman" w:hAnsi="Times New Roman"/>
          <w:sz w:val="24"/>
          <w:szCs w:val="24"/>
        </w:rPr>
        <w:t xml:space="preserve">. </w:t>
      </w:r>
      <w:r w:rsidRPr="004C4531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4C4531">
        <w:rPr>
          <w:rFonts w:ascii="Times New Roman" w:hAnsi="Times New Roman"/>
          <w:sz w:val="24"/>
          <w:szCs w:val="24"/>
        </w:rPr>
        <w:t xml:space="preserve">. 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2</w:t>
      </w:r>
      <w:r w:rsidRPr="004C4531">
        <w:rPr>
          <w:rFonts w:ascii="Times New Roman" w:hAnsi="Times New Roman"/>
          <w:sz w:val="24"/>
          <w:szCs w:val="24"/>
        </w:rPr>
        <w:t xml:space="preserve">. </w:t>
      </w:r>
      <w:r w:rsidRPr="004C4531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lastRenderedPageBreak/>
        <w:t>Перечень вопросов для собеседования:</w:t>
      </w:r>
    </w:p>
    <w:tbl>
      <w:tblPr>
        <w:tblW w:w="94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468"/>
      </w:tblGrid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>Общая, морфологическая, эпидемиологическая  характеристика важнейших гельминтозов человека. Диагностика  гельминтозов: клиническая, лабораторная, иммунологическая. Принципы терапии. Классификация препаратов (</w:t>
            </w: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антигельминтиков</w:t>
            </w:r>
            <w:proofErr w:type="spellEnd"/>
            <w:r w:rsidRPr="004C4531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Нематодозы</w:t>
            </w:r>
            <w:proofErr w:type="spellEnd"/>
            <w:r w:rsidRPr="004C4531">
              <w:rPr>
                <w:rFonts w:ascii="Times New Roman" w:hAnsi="Times New Roman"/>
                <w:sz w:val="24"/>
                <w:szCs w:val="24"/>
              </w:rPr>
              <w:t xml:space="preserve"> (гельминтозы, вызываемые круглыми червями). </w:t>
            </w:r>
            <w:proofErr w:type="gramStart"/>
            <w:r w:rsidRPr="004C4531">
              <w:rPr>
                <w:rFonts w:ascii="Times New Roman" w:hAnsi="Times New Roman"/>
                <w:sz w:val="24"/>
                <w:szCs w:val="24"/>
              </w:rPr>
              <w:t>Возбудитель и жизненный цикл, пути передачи,   патогенез, клиника, диагностика, лечение, контроль эффективности, профилактика.</w:t>
            </w:r>
            <w:proofErr w:type="gramEnd"/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Аскаридоз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Анкилостомоз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Трихоцефалез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Трихостронгилоидоз</w:t>
            </w:r>
            <w:proofErr w:type="spellEnd"/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Стронгилоидоз</w:t>
            </w:r>
            <w:proofErr w:type="spellEnd"/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Энтеробиоз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>Трихинеллез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Токсокароз</w:t>
            </w:r>
            <w:proofErr w:type="spellEnd"/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 Цестодозы (гельминтозы, вызываемые ленточными червями). Жизненный цикл возбудителя, пути передачи, патогенез, клиника, диагностика: копрологическая, ректальный соскоб, метод опроса. Лечение, профилактика.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Дифиллоботриоз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Тениаринхоз</w:t>
            </w:r>
            <w:proofErr w:type="spellEnd"/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Тениоз</w:t>
            </w:r>
            <w:proofErr w:type="spellEnd"/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Цистицеркоз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Эхинококкоз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Трематодозы (болезни, вызываемые трематодами).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4531">
              <w:rPr>
                <w:rFonts w:ascii="Times New Roman" w:hAnsi="Times New Roman"/>
                <w:sz w:val="24"/>
                <w:szCs w:val="24"/>
              </w:rPr>
              <w:t xml:space="preserve">Описторхоз </w:t>
            </w:r>
          </w:p>
        </w:tc>
      </w:tr>
      <w:tr w:rsidR="00D27741" w:rsidRPr="004C4531" w:rsidTr="00D27741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Фасциолез</w:t>
            </w:r>
            <w:proofErr w:type="spellEnd"/>
          </w:p>
        </w:tc>
      </w:tr>
      <w:tr w:rsidR="00D27741" w:rsidRPr="004C4531" w:rsidTr="00D27741">
        <w:tc>
          <w:tcPr>
            <w:tcW w:w="9468" w:type="dxa"/>
          </w:tcPr>
          <w:p w:rsidR="00D27741" w:rsidRPr="004C4531" w:rsidRDefault="00D27741" w:rsidP="004C453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C4531">
              <w:rPr>
                <w:rFonts w:ascii="Times New Roman" w:hAnsi="Times New Roman"/>
                <w:sz w:val="24"/>
                <w:szCs w:val="24"/>
              </w:rPr>
              <w:t>Шистоматоз</w:t>
            </w:r>
            <w:proofErr w:type="spellEnd"/>
          </w:p>
        </w:tc>
      </w:tr>
    </w:tbl>
    <w:p w:rsidR="00D27741" w:rsidRPr="004C4531" w:rsidRDefault="00D27741" w:rsidP="004C4531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D27741" w:rsidRPr="004C4531" w:rsidRDefault="00115609" w:rsidP="004C4531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4C4531">
        <w:rPr>
          <w:rFonts w:ascii="Times New Roman" w:hAnsi="Times New Roman"/>
          <w:b/>
        </w:rPr>
        <w:t>3. Практическая работа</w:t>
      </w:r>
      <w:proofErr w:type="gramStart"/>
      <w:r w:rsidRPr="004C4531">
        <w:rPr>
          <w:rFonts w:ascii="Times New Roman" w:hAnsi="Times New Roman"/>
          <w:b/>
        </w:rPr>
        <w:t>:</w:t>
      </w:r>
      <w:r w:rsidR="00D27741" w:rsidRPr="004C4531">
        <w:rPr>
          <w:rFonts w:ascii="Times New Roman" w:hAnsi="Times New Roman"/>
        </w:rPr>
        <w:t>в</w:t>
      </w:r>
      <w:proofErr w:type="gramEnd"/>
      <w:r w:rsidR="00D27741" w:rsidRPr="004C4531">
        <w:rPr>
          <w:rFonts w:ascii="Times New Roman" w:hAnsi="Times New Roman"/>
        </w:rPr>
        <w:t>ыявить специфические признаки гельминтозов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D27741" w:rsidRPr="004C4531" w:rsidRDefault="00D27741" w:rsidP="004C453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C453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D27741" w:rsidRPr="004C4531" w:rsidRDefault="00D27741" w:rsidP="004C4531">
      <w:pPr>
        <w:widowControl w:val="0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4531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4C4531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4C4531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4C4531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4C4531">
        <w:rPr>
          <w:rFonts w:ascii="Times New Roman" w:hAnsi="Times New Roman"/>
          <w:sz w:val="24"/>
          <w:szCs w:val="24"/>
        </w:rPr>
        <w:t>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C4531">
        <w:rPr>
          <w:rFonts w:ascii="Times New Roman" w:hAnsi="Times New Roman"/>
          <w:sz w:val="24"/>
          <w:szCs w:val="24"/>
        </w:rPr>
        <w:t>Гэотар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531">
        <w:rPr>
          <w:rFonts w:ascii="Times New Roman" w:hAnsi="Times New Roman"/>
          <w:sz w:val="24"/>
          <w:szCs w:val="24"/>
        </w:rPr>
        <w:t>Медиа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4C4531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4531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4C4531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4C4531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4C4531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4C4531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4C4531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4C4531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4C4531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4C4531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4C4531">
        <w:rPr>
          <w:rFonts w:ascii="Times New Roman" w:hAnsi="Times New Roman"/>
          <w:b/>
          <w:sz w:val="24"/>
          <w:szCs w:val="24"/>
        </w:rPr>
        <w:t>руководство:</w:t>
      </w:r>
      <w:r w:rsidRPr="004C4531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</w:t>
      </w:r>
      <w:r w:rsidRPr="004C4531">
        <w:rPr>
          <w:rFonts w:ascii="Times New Roman" w:hAnsi="Times New Roman"/>
          <w:sz w:val="24"/>
          <w:szCs w:val="24"/>
        </w:rPr>
        <w:lastRenderedPageBreak/>
        <w:t>Гельфанда, А. И. Салтанова. - М.: ГЭОТА</w:t>
      </w:r>
      <w:proofErr w:type="gramStart"/>
      <w:r w:rsidRPr="004C4531">
        <w:rPr>
          <w:rFonts w:ascii="Times New Roman" w:hAnsi="Times New Roman"/>
          <w:sz w:val="24"/>
          <w:szCs w:val="24"/>
        </w:rPr>
        <w:t>Р-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Медиа, 2009 - </w:t>
      </w:r>
      <w:r w:rsidRPr="004C4531">
        <w:rPr>
          <w:rFonts w:ascii="Times New Roman" w:hAnsi="Times New Roman"/>
          <w:b/>
          <w:bCs/>
          <w:sz w:val="24"/>
          <w:szCs w:val="24"/>
        </w:rPr>
        <w:t>Т. 2</w:t>
      </w:r>
      <w:r w:rsidRPr="004C4531">
        <w:rPr>
          <w:rFonts w:ascii="Times New Roman" w:hAnsi="Times New Roman"/>
          <w:sz w:val="24"/>
          <w:szCs w:val="24"/>
        </w:rPr>
        <w:t>. - 784 с. + 1 эл. опт. диск (CD-ROM)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C4531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4C4531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4C4531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4C4531">
        <w:rPr>
          <w:rFonts w:ascii="Times New Roman" w:hAnsi="Times New Roman"/>
          <w:sz w:val="24"/>
          <w:szCs w:val="24"/>
        </w:rPr>
        <w:t>Волевач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4C4531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4C4531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4C4531">
        <w:rPr>
          <w:rFonts w:ascii="Times New Roman" w:hAnsi="Times New Roman"/>
          <w:sz w:val="24"/>
          <w:szCs w:val="24"/>
        </w:rPr>
        <w:t>с</w:t>
      </w:r>
      <w:proofErr w:type="gramEnd"/>
      <w:r w:rsidRPr="004C4531">
        <w:rPr>
          <w:rFonts w:ascii="Times New Roman" w:hAnsi="Times New Roman"/>
          <w:sz w:val="24"/>
          <w:szCs w:val="24"/>
        </w:rPr>
        <w:t>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4C4531">
        <w:rPr>
          <w:rFonts w:ascii="Times New Roman" w:hAnsi="Times New Roman"/>
          <w:sz w:val="24"/>
          <w:szCs w:val="24"/>
        </w:rPr>
        <w:t>с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4531">
        <w:rPr>
          <w:rFonts w:ascii="Times New Roman" w:hAnsi="Times New Roman"/>
          <w:b/>
          <w:bCs/>
          <w:sz w:val="24"/>
          <w:szCs w:val="24"/>
        </w:rPr>
        <w:t>Герок</w:t>
      </w:r>
      <w:proofErr w:type="spellEnd"/>
      <w:r w:rsidRPr="004C4531">
        <w:rPr>
          <w:rFonts w:ascii="Times New Roman" w:hAnsi="Times New Roman"/>
          <w:b/>
          <w:bCs/>
          <w:sz w:val="24"/>
          <w:szCs w:val="24"/>
        </w:rPr>
        <w:t xml:space="preserve"> В. </w:t>
      </w:r>
      <w:r w:rsidRPr="004C4531">
        <w:rPr>
          <w:rFonts w:ascii="Times New Roman" w:hAnsi="Times New Roman"/>
          <w:sz w:val="24"/>
          <w:szCs w:val="24"/>
        </w:rPr>
        <w:t>Заболевания печени и желчевыделительной системы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монография / Вольфганг </w:t>
      </w:r>
      <w:proofErr w:type="spellStart"/>
      <w:r w:rsidRPr="004C4531">
        <w:rPr>
          <w:rFonts w:ascii="Times New Roman" w:hAnsi="Times New Roman"/>
          <w:sz w:val="24"/>
          <w:szCs w:val="24"/>
        </w:rPr>
        <w:t>Герок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4531">
        <w:rPr>
          <w:rFonts w:ascii="Times New Roman" w:hAnsi="Times New Roman"/>
          <w:sz w:val="24"/>
          <w:szCs w:val="24"/>
        </w:rPr>
        <w:t>Хуберт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 Е. Блюм ; пер. с нем. ; под ред. В. Т. Ивашкина, А. А. Шептулина.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C453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C4531">
        <w:rPr>
          <w:rFonts w:ascii="Times New Roman" w:hAnsi="Times New Roman"/>
          <w:sz w:val="24"/>
          <w:szCs w:val="24"/>
        </w:rPr>
        <w:t>, 2009. - 200 с.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4531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4C4531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4C4531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4C4531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4C4531">
        <w:rPr>
          <w:rFonts w:ascii="Times New Roman" w:hAnsi="Times New Roman"/>
          <w:sz w:val="24"/>
          <w:szCs w:val="24"/>
        </w:rPr>
        <w:t>испр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4C4531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4C4531">
        <w:rPr>
          <w:rFonts w:ascii="Times New Roman" w:hAnsi="Times New Roman"/>
          <w:sz w:val="24"/>
          <w:szCs w:val="24"/>
        </w:rPr>
        <w:t>с</w:t>
      </w:r>
      <w:proofErr w:type="gramEnd"/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4C4531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4C4531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4C4531">
        <w:rPr>
          <w:rFonts w:ascii="Times New Roman" w:hAnsi="Times New Roman"/>
          <w:sz w:val="24"/>
          <w:szCs w:val="24"/>
        </w:rPr>
        <w:t>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C453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C4531">
        <w:rPr>
          <w:rFonts w:ascii="Times New Roman" w:hAnsi="Times New Roman"/>
          <w:sz w:val="24"/>
          <w:szCs w:val="24"/>
        </w:rPr>
        <w:t>, 2011. - 105 с.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4C4531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4C4531">
        <w:rPr>
          <w:rFonts w:ascii="Times New Roman" w:hAnsi="Times New Roman"/>
          <w:sz w:val="24"/>
          <w:szCs w:val="24"/>
        </w:rPr>
        <w:t>Маев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4C4531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4C4531">
        <w:rPr>
          <w:rFonts w:ascii="Times New Roman" w:hAnsi="Times New Roman"/>
          <w:sz w:val="24"/>
          <w:szCs w:val="24"/>
        </w:rPr>
        <w:t>общ</w:t>
      </w:r>
      <w:proofErr w:type="gramStart"/>
      <w:r w:rsidRPr="004C4531">
        <w:rPr>
          <w:rFonts w:ascii="Times New Roman" w:hAnsi="Times New Roman"/>
          <w:sz w:val="24"/>
          <w:szCs w:val="24"/>
        </w:rPr>
        <w:t>.р</w:t>
      </w:r>
      <w:proofErr w:type="gramEnd"/>
      <w:r w:rsidRPr="004C4531">
        <w:rPr>
          <w:rFonts w:ascii="Times New Roman" w:hAnsi="Times New Roman"/>
          <w:sz w:val="24"/>
          <w:szCs w:val="24"/>
        </w:rPr>
        <w:t>ед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4C4531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4C4531">
        <w:rPr>
          <w:rFonts w:ascii="Times New Roman" w:hAnsi="Times New Roman"/>
          <w:sz w:val="24"/>
          <w:szCs w:val="24"/>
        </w:rPr>
        <w:t>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C453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C4531">
        <w:rPr>
          <w:rFonts w:ascii="Times New Roman" w:hAnsi="Times New Roman"/>
          <w:sz w:val="24"/>
          <w:szCs w:val="24"/>
        </w:rPr>
        <w:t>, 2009. - 311 с.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4C4531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4C4531">
        <w:rPr>
          <w:rFonts w:ascii="Times New Roman" w:hAnsi="Times New Roman"/>
          <w:sz w:val="24"/>
          <w:szCs w:val="24"/>
        </w:rPr>
        <w:t>мед</w:t>
      </w:r>
      <w:proofErr w:type="gramStart"/>
      <w:r w:rsidRPr="004C4531">
        <w:rPr>
          <w:rFonts w:ascii="Times New Roman" w:hAnsi="Times New Roman"/>
          <w:sz w:val="24"/>
          <w:szCs w:val="24"/>
        </w:rPr>
        <w:t>.и</w:t>
      </w:r>
      <w:proofErr w:type="gramEnd"/>
      <w:r w:rsidRPr="004C4531">
        <w:rPr>
          <w:rFonts w:ascii="Times New Roman" w:hAnsi="Times New Roman"/>
          <w:sz w:val="24"/>
          <w:szCs w:val="24"/>
        </w:rPr>
        <w:t>фармац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4C4531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4C4531">
        <w:rPr>
          <w:rFonts w:ascii="Times New Roman" w:hAnsi="Times New Roman"/>
          <w:sz w:val="24"/>
          <w:szCs w:val="24"/>
        </w:rPr>
        <w:t>испр</w:t>
      </w:r>
      <w:proofErr w:type="spellEnd"/>
      <w:r w:rsidRPr="004C4531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4531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4C4531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4C4531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монография / под ред. Л. Н. Костюченко.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4C4531">
        <w:rPr>
          <w:rFonts w:ascii="Times New Roman" w:hAnsi="Times New Roman"/>
          <w:sz w:val="24"/>
          <w:szCs w:val="24"/>
        </w:rPr>
        <w:t>гепатологии</w:t>
      </w:r>
      <w:proofErr w:type="spellEnd"/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учебное пособие для </w:t>
      </w:r>
      <w:proofErr w:type="spellStart"/>
      <w:r w:rsidRPr="004C4531">
        <w:rPr>
          <w:rFonts w:ascii="Times New Roman" w:hAnsi="Times New Roman"/>
          <w:sz w:val="24"/>
          <w:szCs w:val="24"/>
        </w:rPr>
        <w:t>сист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. послевузовского проф. образования врачей рек. УМО по </w:t>
      </w:r>
      <w:proofErr w:type="spellStart"/>
      <w:r w:rsidRPr="004C4531">
        <w:rPr>
          <w:rFonts w:ascii="Times New Roman" w:hAnsi="Times New Roman"/>
          <w:sz w:val="24"/>
          <w:szCs w:val="24"/>
        </w:rPr>
        <w:t>мед</w:t>
      </w:r>
      <w:proofErr w:type="gramStart"/>
      <w:r w:rsidRPr="004C4531">
        <w:rPr>
          <w:rFonts w:ascii="Times New Roman" w:hAnsi="Times New Roman"/>
          <w:sz w:val="24"/>
          <w:szCs w:val="24"/>
        </w:rPr>
        <w:t>.и</w:t>
      </w:r>
      <w:proofErr w:type="gramEnd"/>
      <w:r w:rsidRPr="004C4531">
        <w:rPr>
          <w:rFonts w:ascii="Times New Roman" w:hAnsi="Times New Roman"/>
          <w:sz w:val="24"/>
          <w:szCs w:val="24"/>
        </w:rPr>
        <w:t>фармац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. образованию вузов России : руководство для практикующих врачей / В. Т. Ивашкин, А. О. </w:t>
      </w:r>
      <w:proofErr w:type="spellStart"/>
      <w:r w:rsidRPr="004C4531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П. О. Богомолов [и др.]; под ред. В. Т. Ивашкина, А. О. </w:t>
      </w:r>
      <w:proofErr w:type="spellStart"/>
      <w:r w:rsidRPr="004C4531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4C4531">
        <w:rPr>
          <w:rFonts w:ascii="Times New Roman" w:hAnsi="Times New Roman"/>
          <w:sz w:val="24"/>
          <w:szCs w:val="24"/>
        </w:rPr>
        <w:t>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C4531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4C4531">
        <w:rPr>
          <w:rFonts w:ascii="Times New Roman" w:hAnsi="Times New Roman"/>
          <w:sz w:val="24"/>
          <w:szCs w:val="24"/>
        </w:rPr>
        <w:t>, 2009. - 294 с. : ил. - (Рациональная фармакотерапия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Серия руководств для практикующих врачей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т. 19).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4C4531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4C4531">
        <w:rPr>
          <w:rFonts w:ascii="Times New Roman" w:hAnsi="Times New Roman"/>
          <w:sz w:val="24"/>
          <w:szCs w:val="24"/>
        </w:rPr>
        <w:t>Каф</w:t>
      </w:r>
      <w:proofErr w:type="gramStart"/>
      <w:r w:rsidRPr="004C4531">
        <w:rPr>
          <w:rFonts w:ascii="Times New Roman" w:hAnsi="Times New Roman"/>
          <w:sz w:val="24"/>
          <w:szCs w:val="24"/>
        </w:rPr>
        <w:t>.м</w:t>
      </w:r>
      <w:proofErr w:type="gramEnd"/>
      <w:r w:rsidRPr="004C4531">
        <w:rPr>
          <w:rFonts w:ascii="Times New Roman" w:hAnsi="Times New Roman"/>
          <w:sz w:val="24"/>
          <w:szCs w:val="24"/>
        </w:rPr>
        <w:t>ед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4C4531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4C4531">
        <w:rPr>
          <w:rFonts w:ascii="Times New Roman" w:hAnsi="Times New Roman"/>
          <w:sz w:val="24"/>
          <w:szCs w:val="24"/>
        </w:rPr>
        <w:t>с</w:t>
      </w:r>
      <w:proofErr w:type="gramEnd"/>
      <w:r w:rsidRPr="004C4531">
        <w:rPr>
          <w:rFonts w:ascii="Times New Roman" w:hAnsi="Times New Roman"/>
          <w:sz w:val="24"/>
          <w:szCs w:val="24"/>
        </w:rPr>
        <w:t>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C4531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4C4531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4C4531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4C4531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4C4531">
        <w:rPr>
          <w:rFonts w:ascii="Times New Roman" w:hAnsi="Times New Roman"/>
          <w:sz w:val="24"/>
          <w:szCs w:val="24"/>
        </w:rPr>
        <w:t>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C4531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4C4531">
        <w:rPr>
          <w:rFonts w:ascii="Times New Roman" w:hAnsi="Times New Roman"/>
          <w:sz w:val="24"/>
          <w:szCs w:val="24"/>
        </w:rPr>
        <w:t>, 2013. - 223 с.</w:t>
      </w:r>
    </w:p>
    <w:p w:rsidR="00D27741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4C4531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4531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4C4531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4C4531">
        <w:rPr>
          <w:rFonts w:ascii="Times New Roman" w:hAnsi="Times New Roman"/>
          <w:sz w:val="24"/>
          <w:szCs w:val="24"/>
        </w:rPr>
        <w:t>Гэотар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4531">
        <w:rPr>
          <w:rFonts w:ascii="Times New Roman" w:hAnsi="Times New Roman"/>
          <w:sz w:val="24"/>
          <w:szCs w:val="24"/>
        </w:rPr>
        <w:t>Медиа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4C4531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913187" w:rsidRPr="004C4531" w:rsidRDefault="00D27741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 xml:space="preserve">Рациональная фармакотерапия в </w:t>
      </w:r>
      <w:proofErr w:type="spellStart"/>
      <w:r w:rsidRPr="004C4531">
        <w:rPr>
          <w:rFonts w:ascii="Times New Roman" w:hAnsi="Times New Roman"/>
          <w:b/>
          <w:sz w:val="24"/>
          <w:szCs w:val="24"/>
        </w:rPr>
        <w:t>гепатологии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: учебное пособие для системы послевузовского профессионального образования врачей / В. Т. Ивашкин, А. О. </w:t>
      </w:r>
      <w:proofErr w:type="spellStart"/>
      <w:r w:rsidRPr="004C4531">
        <w:rPr>
          <w:rFonts w:ascii="Times New Roman" w:hAnsi="Times New Roman"/>
          <w:sz w:val="24"/>
          <w:szCs w:val="24"/>
        </w:rPr>
        <w:t>Буеверов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, П. О. Богомолов  и др.; под ред. В. Т. Ивашкина, А. О. </w:t>
      </w:r>
      <w:proofErr w:type="spellStart"/>
      <w:r w:rsidRPr="004C4531">
        <w:rPr>
          <w:rFonts w:ascii="Times New Roman" w:hAnsi="Times New Roman"/>
          <w:sz w:val="24"/>
          <w:szCs w:val="24"/>
        </w:rPr>
        <w:t>Буеверова</w:t>
      </w:r>
      <w:proofErr w:type="spellEnd"/>
      <w:r w:rsidRPr="004C4531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4C4531">
        <w:rPr>
          <w:rFonts w:ascii="Times New Roman" w:hAnsi="Times New Roman"/>
          <w:sz w:val="24"/>
          <w:szCs w:val="24"/>
        </w:rPr>
        <w:t>Литтерра</w:t>
      </w:r>
      <w:proofErr w:type="spellEnd"/>
      <w:r w:rsidRPr="004C4531">
        <w:rPr>
          <w:rFonts w:ascii="Times New Roman" w:hAnsi="Times New Roman"/>
          <w:sz w:val="24"/>
          <w:szCs w:val="24"/>
        </w:rPr>
        <w:t>, 2009. - 294 с.</w:t>
      </w:r>
    </w:p>
    <w:p w:rsidR="00913187" w:rsidRPr="004C4531" w:rsidRDefault="00913187" w:rsidP="004C4531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b/>
          <w:bCs/>
          <w:sz w:val="24"/>
          <w:szCs w:val="24"/>
        </w:rPr>
        <w:t>Российский терапевтический справочник</w:t>
      </w:r>
      <w:r w:rsidRPr="004C4531">
        <w:rPr>
          <w:rFonts w:ascii="Times New Roman" w:hAnsi="Times New Roman"/>
          <w:bCs/>
          <w:sz w:val="24"/>
          <w:szCs w:val="24"/>
        </w:rPr>
        <w:t xml:space="preserve">/ Под ред. </w:t>
      </w:r>
      <w:proofErr w:type="spellStart"/>
      <w:r w:rsidRPr="004C4531">
        <w:rPr>
          <w:rFonts w:ascii="Times New Roman" w:hAnsi="Times New Roman"/>
          <w:bCs/>
          <w:sz w:val="24"/>
          <w:szCs w:val="24"/>
        </w:rPr>
        <w:t>А.Г.Чучалина</w:t>
      </w:r>
      <w:proofErr w:type="spellEnd"/>
      <w:r w:rsidRPr="004C4531">
        <w:rPr>
          <w:rFonts w:ascii="Times New Roman" w:hAnsi="Times New Roman"/>
          <w:bCs/>
          <w:sz w:val="24"/>
          <w:szCs w:val="24"/>
        </w:rPr>
        <w:t>.- 2-е изд.-М.: ГЕОТАР-Медиа, 2008.- 967 с.</w:t>
      </w:r>
      <w:r w:rsidRPr="004C4531">
        <w:rPr>
          <w:rFonts w:ascii="Times New Roman" w:hAnsi="Times New Roman"/>
          <w:sz w:val="24"/>
          <w:szCs w:val="24"/>
        </w:rPr>
        <w:t xml:space="preserve"> + 1 эл. опт</w:t>
      </w:r>
      <w:proofErr w:type="gramStart"/>
      <w:r w:rsidRPr="004C4531">
        <w:rPr>
          <w:rFonts w:ascii="Times New Roman" w:hAnsi="Times New Roman"/>
          <w:sz w:val="24"/>
          <w:szCs w:val="24"/>
        </w:rPr>
        <w:t>.д</w:t>
      </w:r>
      <w:proofErr w:type="gramEnd"/>
      <w:r w:rsidRPr="004C4531">
        <w:rPr>
          <w:rFonts w:ascii="Times New Roman" w:hAnsi="Times New Roman"/>
          <w:sz w:val="24"/>
          <w:szCs w:val="24"/>
        </w:rPr>
        <w:t>иск (CD-ROM).</w:t>
      </w:r>
    </w:p>
    <w:p w:rsidR="00D27741" w:rsidRPr="004C4531" w:rsidRDefault="00D27741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E1D" w:rsidRPr="004C4531" w:rsidRDefault="00C64E1D" w:rsidP="004C453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531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                 </w:t>
      </w:r>
      <w:bookmarkStart w:id="0" w:name="_GoBack"/>
      <w:bookmarkEnd w:id="0"/>
      <w:r w:rsidR="009E77DB">
        <w:rPr>
          <w:rFonts w:ascii="Times New Roman" w:hAnsi="Times New Roman"/>
          <w:sz w:val="24"/>
          <w:szCs w:val="24"/>
        </w:rPr>
        <w:t xml:space="preserve">Доцент Хисматуллина Г.Я.   </w:t>
      </w:r>
    </w:p>
    <w:sectPr w:rsidR="00C64E1D" w:rsidRPr="004C4531" w:rsidSect="00032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2E6580"/>
    <w:multiLevelType w:val="hybridMultilevel"/>
    <w:tmpl w:val="65224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C578A"/>
    <w:multiLevelType w:val="hybridMultilevel"/>
    <w:tmpl w:val="D0863544"/>
    <w:lvl w:ilvl="0" w:tplc="67FCA9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B040DA"/>
    <w:multiLevelType w:val="hybridMultilevel"/>
    <w:tmpl w:val="FC96BC68"/>
    <w:lvl w:ilvl="0" w:tplc="FEF6A7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9EE"/>
    <w:rsid w:val="00007D1F"/>
    <w:rsid w:val="000421C3"/>
    <w:rsid w:val="0007184D"/>
    <w:rsid w:val="00115609"/>
    <w:rsid w:val="00306F1E"/>
    <w:rsid w:val="00376982"/>
    <w:rsid w:val="00412B23"/>
    <w:rsid w:val="004621B5"/>
    <w:rsid w:val="004C4531"/>
    <w:rsid w:val="0051425C"/>
    <w:rsid w:val="0057133E"/>
    <w:rsid w:val="005A18C2"/>
    <w:rsid w:val="006E0B4A"/>
    <w:rsid w:val="007379EE"/>
    <w:rsid w:val="00772790"/>
    <w:rsid w:val="007A4D96"/>
    <w:rsid w:val="007D1705"/>
    <w:rsid w:val="0082078B"/>
    <w:rsid w:val="00913187"/>
    <w:rsid w:val="00920679"/>
    <w:rsid w:val="00980600"/>
    <w:rsid w:val="009E77DB"/>
    <w:rsid w:val="00A30970"/>
    <w:rsid w:val="00BD27A5"/>
    <w:rsid w:val="00C64E1D"/>
    <w:rsid w:val="00C833A9"/>
    <w:rsid w:val="00CA62A6"/>
    <w:rsid w:val="00D27741"/>
    <w:rsid w:val="00E832BA"/>
    <w:rsid w:val="00F1409A"/>
    <w:rsid w:val="00F37320"/>
    <w:rsid w:val="00F51357"/>
    <w:rsid w:val="00F63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9EE"/>
    <w:rPr>
      <w:rFonts w:ascii="Calibri" w:eastAsia="Times New Roman" w:hAnsi="Calibri" w:cs="Times New Roman"/>
      <w:lang w:eastAsia="ru-RU"/>
    </w:rPr>
  </w:style>
  <w:style w:type="paragraph" w:styleId="4">
    <w:name w:val="heading 4"/>
    <w:basedOn w:val="a"/>
    <w:next w:val="a"/>
    <w:link w:val="40"/>
    <w:qFormat/>
    <w:rsid w:val="007379EE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379E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7379E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7379EE"/>
    <w:rPr>
      <w:rFonts w:ascii="Calibri" w:eastAsia="Times New Roman" w:hAnsi="Calibri" w:cs="Times New Roman"/>
      <w:lang w:eastAsia="ru-RU"/>
    </w:rPr>
  </w:style>
  <w:style w:type="paragraph" w:styleId="a5">
    <w:name w:val="Title"/>
    <w:basedOn w:val="a"/>
    <w:link w:val="a6"/>
    <w:qFormat/>
    <w:rsid w:val="007379EE"/>
    <w:pPr>
      <w:spacing w:after="0" w:line="36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basedOn w:val="a0"/>
    <w:link w:val="a5"/>
    <w:rsid w:val="007379E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7379EE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7379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379EE"/>
    <w:rPr>
      <w:rFonts w:ascii="Calibri" w:eastAsia="Times New Roman" w:hAnsi="Calibri" w:cs="Times New Roman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7379EE"/>
    <w:pPr>
      <w:ind w:left="720"/>
      <w:contextualSpacing/>
    </w:pPr>
  </w:style>
  <w:style w:type="character" w:customStyle="1" w:styleId="a9">
    <w:name w:val="Текст выделеный"/>
    <w:basedOn w:val="a0"/>
    <w:rsid w:val="007379EE"/>
    <w:rPr>
      <w:b/>
    </w:rPr>
  </w:style>
  <w:style w:type="paragraph" w:customStyle="1" w:styleId="31">
    <w:name w:val="Стиль3"/>
    <w:basedOn w:val="a"/>
    <w:uiPriority w:val="99"/>
    <w:rsid w:val="007379EE"/>
    <w:pPr>
      <w:spacing w:after="120" w:line="240" w:lineRule="auto"/>
    </w:pPr>
    <w:rPr>
      <w:rFonts w:ascii="Arial" w:hAnsi="Arial"/>
      <w:sz w:val="24"/>
      <w:szCs w:val="24"/>
    </w:rPr>
  </w:style>
  <w:style w:type="paragraph" w:styleId="aa">
    <w:name w:val="Normal (Web)"/>
    <w:basedOn w:val="a"/>
    <w:rsid w:val="0073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rsid w:val="007379EE"/>
    <w:rPr>
      <w:color w:val="0000FF"/>
      <w:u w:val="single"/>
    </w:rPr>
  </w:style>
  <w:style w:type="character" w:customStyle="1" w:styleId="FontStyle11">
    <w:name w:val="Font Style11"/>
    <w:rsid w:val="00D27741"/>
    <w:rPr>
      <w:rFonts w:ascii="Times New Roman" w:hAnsi="Times New Roman" w:cs="Times New Roman" w:hint="default"/>
      <w:sz w:val="22"/>
    </w:rPr>
  </w:style>
  <w:style w:type="paragraph" w:styleId="ac">
    <w:name w:val="Subtitle"/>
    <w:basedOn w:val="a"/>
    <w:link w:val="ad"/>
    <w:qFormat/>
    <w:rsid w:val="005A18C2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d">
    <w:name w:val="Подзаголовок Знак"/>
    <w:basedOn w:val="a0"/>
    <w:link w:val="ac"/>
    <w:rsid w:val="005A18C2"/>
    <w:rPr>
      <w:rFonts w:ascii="Arial" w:eastAsia="Times New Roman" w:hAnsi="Arial" w:cs="Arial"/>
      <w:b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E7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E77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2013-01-16T18:40:00Z</dcterms:created>
  <dcterms:modified xsi:type="dcterms:W3CDTF">2019-11-10T12:34:00Z</dcterms:modified>
</cp:coreProperties>
</file>