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BE" w:rsidRPr="008C29BA" w:rsidRDefault="00AC45BE" w:rsidP="008C2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C45BE" w:rsidRPr="008C29BA" w:rsidRDefault="00AC45BE" w:rsidP="008C29B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C45BE" w:rsidRPr="008C29BA" w:rsidRDefault="00AC45BE" w:rsidP="008C29BA">
      <w:pPr>
        <w:pStyle w:val="a8"/>
        <w:rPr>
          <w:rFonts w:ascii="Times New Roman" w:hAnsi="Times New Roman" w:cs="Times New Roman"/>
          <w:b w:val="0"/>
          <w:szCs w:val="24"/>
        </w:rPr>
      </w:pPr>
      <w:r w:rsidRPr="008C29BA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C45BE" w:rsidRPr="008C29BA" w:rsidRDefault="00AC45BE" w:rsidP="008C29BA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8C29BA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C45BE" w:rsidRPr="008C29BA" w:rsidRDefault="00AC45BE" w:rsidP="008C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45BE" w:rsidRPr="008C29BA" w:rsidRDefault="00AC45BE" w:rsidP="008C29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5BE" w:rsidRPr="008C29BA" w:rsidRDefault="0035083F" w:rsidP="008C29B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AC45BE" w:rsidRPr="008C29BA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C45BE" w:rsidRPr="008C29BA" w:rsidRDefault="00AC45BE" w:rsidP="008C29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5BE" w:rsidRPr="008C29BA" w:rsidRDefault="00AC45BE" w:rsidP="008C29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83F" w:rsidRPr="00EB76A7" w:rsidRDefault="0035083F" w:rsidP="00350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35083F" w:rsidRPr="00EB76A7" w:rsidRDefault="0035083F" w:rsidP="00350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35083F" w:rsidRPr="00EB76A7" w:rsidRDefault="0035083F" w:rsidP="00350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35083F" w:rsidRPr="00D930FF" w:rsidRDefault="00170E9C" w:rsidP="003508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35083F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6B4528" w:rsidRPr="008C29BA" w:rsidRDefault="006B4528" w:rsidP="008C29BA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8C29B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3F0D0D" w:rsidRPr="008C29BA" w:rsidRDefault="003F0D0D" w:rsidP="008C29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3F0D0D" w:rsidRPr="008C29BA" w:rsidRDefault="003F0D0D" w:rsidP="008C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8C29B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C29BA">
        <w:rPr>
          <w:rFonts w:ascii="Times New Roman" w:hAnsi="Times New Roman" w:cs="Times New Roman"/>
          <w:sz w:val="24"/>
          <w:szCs w:val="24"/>
        </w:rPr>
        <w:t>.Б1</w:t>
      </w:r>
    </w:p>
    <w:p w:rsidR="003F0D0D" w:rsidRPr="008C29BA" w:rsidRDefault="003F0D0D" w:rsidP="008C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8C29BA">
        <w:rPr>
          <w:rStyle w:val="a7"/>
          <w:sz w:val="24"/>
          <w:szCs w:val="24"/>
        </w:rPr>
        <w:t>Болезни органов кроветворения</w:t>
      </w:r>
      <w:r w:rsidR="0035083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F0D0D" w:rsidRPr="008C29BA" w:rsidRDefault="003F0D0D" w:rsidP="008C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8C29BA" w:rsidRDefault="008C29BA" w:rsidP="008C29BA">
      <w:pPr>
        <w:spacing w:after="0" w:line="240" w:lineRule="auto"/>
        <w:rPr>
          <w:rStyle w:val="a7"/>
          <w:sz w:val="24"/>
          <w:szCs w:val="24"/>
        </w:rPr>
      </w:pPr>
    </w:p>
    <w:p w:rsidR="002C4D2B" w:rsidRPr="008C29BA" w:rsidRDefault="002C4D2B" w:rsidP="008C29BA">
      <w:pPr>
        <w:spacing w:after="0" w:line="240" w:lineRule="auto"/>
        <w:rPr>
          <w:rStyle w:val="a7"/>
          <w:sz w:val="24"/>
          <w:szCs w:val="24"/>
        </w:rPr>
      </w:pPr>
      <w:r w:rsidRPr="008C29BA">
        <w:rPr>
          <w:rStyle w:val="a7"/>
          <w:sz w:val="24"/>
          <w:szCs w:val="24"/>
        </w:rPr>
        <w:t>Раздел 6. Болезни органов кроветворения</w:t>
      </w:r>
    </w:p>
    <w:p w:rsidR="00140117" w:rsidRPr="00140117" w:rsidRDefault="002C4D2B" w:rsidP="008C29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Style w:val="a7"/>
          <w:sz w:val="24"/>
          <w:szCs w:val="24"/>
        </w:rPr>
        <w:t xml:space="preserve">Тема 9. </w:t>
      </w:r>
      <w:r w:rsidRPr="008C29BA">
        <w:rPr>
          <w:rFonts w:ascii="Times New Roman" w:hAnsi="Times New Roman" w:cs="Times New Roman"/>
          <w:b/>
          <w:sz w:val="24"/>
          <w:szCs w:val="24"/>
        </w:rPr>
        <w:t>Клиническая трансфузиология</w:t>
      </w:r>
    </w:p>
    <w:p w:rsidR="002C4D2B" w:rsidRPr="00170E9C" w:rsidRDefault="00140117" w:rsidP="008C29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C4D2B" w:rsidRPr="008C29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C29B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8C29B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C29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C29BA">
        <w:rPr>
          <w:rFonts w:ascii="Times New Roman" w:hAnsi="Times New Roman" w:cs="Times New Roman"/>
          <w:sz w:val="24"/>
          <w:szCs w:val="24"/>
        </w:rPr>
        <w:t>ординаторы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8C29BA">
        <w:rPr>
          <w:rFonts w:ascii="Times New Roman" w:hAnsi="Times New Roman" w:cs="Times New Roman"/>
          <w:sz w:val="24"/>
          <w:szCs w:val="24"/>
        </w:rPr>
        <w:t>6 часов</w:t>
      </w:r>
    </w:p>
    <w:p w:rsidR="0035083F" w:rsidRPr="0035083F" w:rsidRDefault="002C4D2B" w:rsidP="008C29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35083F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35083F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8C29BA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C4D2B" w:rsidRPr="008C29BA" w:rsidRDefault="002C4D2B" w:rsidP="008C29B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C29BA">
        <w:rPr>
          <w:rFonts w:ascii="Times New Roman" w:hAnsi="Times New Roman"/>
          <w:sz w:val="24"/>
          <w:szCs w:val="24"/>
        </w:rPr>
        <w:t>Методическое оснащение: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C4D2B" w:rsidRPr="008C29BA" w:rsidRDefault="002C4D2B" w:rsidP="008C29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C29BA">
        <w:rPr>
          <w:rFonts w:ascii="Times New Roman" w:hAnsi="Times New Roman" w:cs="Times New Roman"/>
          <w:sz w:val="24"/>
          <w:szCs w:val="24"/>
        </w:rPr>
        <w:t xml:space="preserve"> углубить знания  вопросов клинической трансфузиологии.</w:t>
      </w:r>
      <w:r w:rsidR="00FD0274" w:rsidRPr="008C29BA">
        <w:rPr>
          <w:rFonts w:ascii="Times New Roman" w:hAnsi="Times New Roman" w:cs="Times New Roman"/>
          <w:sz w:val="24"/>
          <w:szCs w:val="24"/>
        </w:rPr>
        <w:t xml:space="preserve"> Изучить  современные данные по разделу трансфузиология, основные организационные принципы трансфузиологии, показания и противопоказания к </w:t>
      </w:r>
      <w:proofErr w:type="spellStart"/>
      <w:r w:rsidR="00FD0274" w:rsidRPr="008C29BA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="00FD0274" w:rsidRPr="008C29BA">
        <w:rPr>
          <w:rFonts w:ascii="Times New Roman" w:hAnsi="Times New Roman" w:cs="Times New Roman"/>
          <w:sz w:val="24"/>
          <w:szCs w:val="24"/>
        </w:rPr>
        <w:t xml:space="preserve"> терапии, основные группы препаратов крови и кровезаменителей</w:t>
      </w:r>
      <w:proofErr w:type="gramStart"/>
      <w:r w:rsidR="00FD0274" w:rsidRPr="008C29BA">
        <w:rPr>
          <w:rFonts w:ascii="Times New Roman" w:hAnsi="Times New Roman" w:cs="Times New Roman"/>
          <w:sz w:val="24"/>
          <w:szCs w:val="24"/>
        </w:rPr>
        <w:t>.</w:t>
      </w:r>
      <w:r w:rsidRPr="008C29B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C29BA">
        <w:rPr>
          <w:rFonts w:ascii="Times New Roman" w:hAnsi="Times New Roman" w:cs="Times New Roman"/>
          <w:sz w:val="24"/>
          <w:szCs w:val="24"/>
        </w:rPr>
        <w:t>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FD0274" w:rsidRPr="008C29BA" w:rsidRDefault="00FD0274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8C29BA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применять в комплексном лечении методы клинической трансфузиологии</w:t>
      </w:r>
      <w:r w:rsidR="00FD0274" w:rsidRPr="008C29BA">
        <w:rPr>
          <w:rFonts w:ascii="Times New Roman" w:hAnsi="Times New Roman" w:cs="Times New Roman"/>
          <w:sz w:val="24"/>
          <w:szCs w:val="24"/>
        </w:rPr>
        <w:t>.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8C29BA">
        <w:rPr>
          <w:rFonts w:ascii="Times New Roman" w:hAnsi="Times New Roman" w:cs="Times New Roman"/>
          <w:b/>
          <w:sz w:val="24"/>
          <w:szCs w:val="24"/>
        </w:rPr>
        <w:t>-</w:t>
      </w:r>
      <w:r w:rsidRPr="008C29B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8C29BA">
        <w:rPr>
          <w:rFonts w:ascii="Times New Roman" w:hAnsi="Times New Roman" w:cs="Times New Roman"/>
          <w:bCs/>
          <w:sz w:val="24"/>
          <w:szCs w:val="24"/>
        </w:rPr>
        <w:t>К</w:t>
      </w:r>
      <w:r w:rsidR="0035083F">
        <w:rPr>
          <w:rFonts w:ascii="Times New Roman" w:hAnsi="Times New Roman" w:cs="Times New Roman"/>
          <w:bCs/>
          <w:sz w:val="24"/>
          <w:szCs w:val="24"/>
        </w:rPr>
        <w:t>-1, ПК-2, ПК-4, ПК-5, ПК-6, ПК-8</w:t>
      </w:r>
      <w:r w:rsidRPr="008C29B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2C4D2B" w:rsidRPr="008C29BA" w:rsidRDefault="002C4D2B" w:rsidP="008C2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2C4D2B" w:rsidRPr="008C29BA" w:rsidRDefault="002C4D2B" w:rsidP="008C2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2C4D2B" w:rsidRPr="008C29BA" w:rsidRDefault="002C4D2B" w:rsidP="008C2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2C4D2B" w:rsidRPr="008C29BA" w:rsidRDefault="002C4D2B" w:rsidP="008C2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2C4D2B" w:rsidRPr="008C29BA" w:rsidRDefault="002C4D2B" w:rsidP="008C2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8C29BA">
        <w:rPr>
          <w:rFonts w:ascii="Times New Roman" w:hAnsi="Times New Roman" w:cs="Times New Roman"/>
          <w:sz w:val="24"/>
          <w:szCs w:val="24"/>
        </w:rPr>
        <w:t xml:space="preserve">. </w:t>
      </w:r>
      <w:r w:rsidRPr="008C29BA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8C29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2</w:t>
      </w:r>
      <w:r w:rsidRPr="008C29BA">
        <w:rPr>
          <w:rFonts w:ascii="Times New Roman" w:hAnsi="Times New Roman" w:cs="Times New Roman"/>
          <w:sz w:val="24"/>
          <w:szCs w:val="24"/>
        </w:rPr>
        <w:t xml:space="preserve">. </w:t>
      </w:r>
      <w:r w:rsidRPr="008C29BA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0C6C56" w:rsidRPr="008C29BA" w:rsidTr="000C6C56">
        <w:trPr>
          <w:trHeight w:val="1679"/>
        </w:trPr>
        <w:tc>
          <w:tcPr>
            <w:tcW w:w="9465" w:type="dxa"/>
            <w:hideMark/>
          </w:tcPr>
          <w:p w:rsidR="000C6C56" w:rsidRPr="008C29BA" w:rsidRDefault="000C6C56" w:rsidP="008C29B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C29BA">
              <w:rPr>
                <w:rFonts w:ascii="Times New Roman" w:hAnsi="Times New Roman"/>
                <w:sz w:val="24"/>
                <w:szCs w:val="24"/>
              </w:rPr>
              <w:t xml:space="preserve">Группы крови, резус-фактор.  Показания и противопоказания к переливанию компонентов крови. Корректоры крови. Осложнения </w:t>
            </w:r>
            <w:proofErr w:type="spellStart"/>
            <w:r w:rsidRPr="008C29BA">
              <w:rPr>
                <w:rFonts w:ascii="Times New Roman" w:hAnsi="Times New Roman"/>
                <w:sz w:val="24"/>
                <w:szCs w:val="24"/>
              </w:rPr>
              <w:t>трансфузионной</w:t>
            </w:r>
            <w:proofErr w:type="spellEnd"/>
            <w:r w:rsidRPr="008C29BA">
              <w:rPr>
                <w:rFonts w:ascii="Times New Roman" w:hAnsi="Times New Roman"/>
                <w:sz w:val="24"/>
                <w:szCs w:val="24"/>
              </w:rPr>
              <w:t xml:space="preserve"> терапии, их профилактика и лечение.</w:t>
            </w:r>
          </w:p>
          <w:p w:rsidR="000C6C56" w:rsidRPr="008C29BA" w:rsidRDefault="000C6C56" w:rsidP="008C29B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29BA">
              <w:rPr>
                <w:rFonts w:ascii="Times New Roman" w:hAnsi="Times New Roman"/>
                <w:sz w:val="24"/>
                <w:szCs w:val="24"/>
              </w:rPr>
              <w:t>Плазмаферез</w:t>
            </w:r>
            <w:proofErr w:type="spellEnd"/>
            <w:r w:rsidRPr="008C29BA">
              <w:rPr>
                <w:rFonts w:ascii="Times New Roman" w:hAnsi="Times New Roman"/>
                <w:sz w:val="24"/>
                <w:szCs w:val="24"/>
              </w:rPr>
              <w:t>. Показания при заболеваниях внутренних органов. Методика проведения</w:t>
            </w:r>
          </w:p>
        </w:tc>
      </w:tr>
    </w:tbl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2C4D2B" w:rsidRPr="008C29BA" w:rsidTr="00521363">
        <w:tc>
          <w:tcPr>
            <w:tcW w:w="9465" w:type="dxa"/>
            <w:hideMark/>
          </w:tcPr>
          <w:p w:rsidR="002C4D2B" w:rsidRPr="008C29BA" w:rsidRDefault="002C4D2B" w:rsidP="008C29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D2B" w:rsidRPr="008C29BA" w:rsidTr="00521363">
        <w:tc>
          <w:tcPr>
            <w:tcW w:w="9465" w:type="dxa"/>
            <w:hideMark/>
          </w:tcPr>
          <w:p w:rsidR="002C4D2B" w:rsidRPr="008C29BA" w:rsidRDefault="002C4D2B" w:rsidP="008C29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D2B" w:rsidRPr="008C29BA" w:rsidTr="00521363">
        <w:tc>
          <w:tcPr>
            <w:tcW w:w="9465" w:type="dxa"/>
            <w:hideMark/>
          </w:tcPr>
          <w:p w:rsidR="002C4D2B" w:rsidRPr="008C29BA" w:rsidRDefault="002C4D2B" w:rsidP="008C2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D2B" w:rsidRPr="008C29BA" w:rsidTr="00521363">
        <w:tc>
          <w:tcPr>
            <w:tcW w:w="9465" w:type="dxa"/>
            <w:hideMark/>
          </w:tcPr>
          <w:p w:rsidR="002C4D2B" w:rsidRPr="008C29BA" w:rsidRDefault="002C4D2B" w:rsidP="008C29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D2B" w:rsidRPr="008C29BA" w:rsidTr="00521363">
        <w:tc>
          <w:tcPr>
            <w:tcW w:w="9465" w:type="dxa"/>
            <w:hideMark/>
          </w:tcPr>
          <w:p w:rsidR="002C4D2B" w:rsidRPr="008C29BA" w:rsidRDefault="002C4D2B" w:rsidP="008C29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4D2B" w:rsidRPr="008C29BA" w:rsidRDefault="002C4D2B" w:rsidP="008C29BA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8C29BA">
        <w:rPr>
          <w:rFonts w:ascii="Times New Roman" w:hAnsi="Times New Roman"/>
          <w:b/>
        </w:rPr>
        <w:t>3. Практическая работа.</w:t>
      </w:r>
    </w:p>
    <w:p w:rsidR="00FD0274" w:rsidRPr="008C29BA" w:rsidRDefault="00FD0274" w:rsidP="008C29BA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2C4D2B" w:rsidRPr="008C29BA" w:rsidRDefault="002C4D2B" w:rsidP="008C2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BA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)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8C29BA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8C29BA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8C29BA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8C29BA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8C29BA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2010. - 207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8C29BA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8C29BA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8C29BA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8C29B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8C29BA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8C29BA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Дементьева, И. И. </w:t>
      </w:r>
      <w:r w:rsidRPr="008C29BA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8C29BA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8C29BA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8C29BA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8C29BA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2009. - 670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2012. - 260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8C29BA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8C29B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2011. - 299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8C29BA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8C29B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8C29BA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8C29BA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8C29BA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2C4D2B" w:rsidRPr="008C29BA" w:rsidRDefault="002C4D2B" w:rsidP="008C29BA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8C29BA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8C29BA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8C29BA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8C29BA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8C29B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8C29BA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CF6B28" w:rsidRPr="008C29BA" w:rsidRDefault="00CF6B28" w:rsidP="008C29BA">
      <w:pPr>
        <w:autoSpaceDN w:val="0"/>
        <w:spacing w:after="0" w:line="240" w:lineRule="auto"/>
        <w:jc w:val="both"/>
        <w:rPr>
          <w:rStyle w:val="FontStyle11"/>
          <w:rFonts w:eastAsia="Times New Roman"/>
          <w:sz w:val="24"/>
          <w:szCs w:val="24"/>
        </w:rPr>
      </w:pPr>
    </w:p>
    <w:p w:rsidR="008C29BA" w:rsidRDefault="008C29BA" w:rsidP="008C2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D28" w:rsidRPr="008C29BA" w:rsidRDefault="00C05D28" w:rsidP="00350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BA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</w:t>
      </w:r>
      <w:bookmarkStart w:id="0" w:name="_GoBack"/>
      <w:bookmarkEnd w:id="0"/>
      <w:r w:rsidRPr="008C29B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5083F">
        <w:rPr>
          <w:rFonts w:ascii="Times New Roman" w:hAnsi="Times New Roman" w:cs="Times New Roman"/>
          <w:sz w:val="24"/>
          <w:szCs w:val="24"/>
        </w:rPr>
        <w:t>Доцент Хасанов А.Х</w:t>
      </w:r>
    </w:p>
    <w:p w:rsidR="00C05D28" w:rsidRPr="008C29BA" w:rsidRDefault="00C05D28" w:rsidP="008C29BA">
      <w:pPr>
        <w:autoSpaceDN w:val="0"/>
        <w:spacing w:after="0" w:line="240" w:lineRule="auto"/>
        <w:jc w:val="both"/>
        <w:rPr>
          <w:rStyle w:val="FontStyle11"/>
          <w:rFonts w:eastAsia="Times New Roman"/>
          <w:sz w:val="24"/>
          <w:szCs w:val="24"/>
        </w:rPr>
      </w:pPr>
    </w:p>
    <w:sectPr w:rsidR="00C05D28" w:rsidRPr="008C29BA" w:rsidSect="00CD6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B07C0"/>
    <w:multiLevelType w:val="hybridMultilevel"/>
    <w:tmpl w:val="E06C2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A43"/>
    <w:rsid w:val="00032852"/>
    <w:rsid w:val="000726C7"/>
    <w:rsid w:val="000B1C7B"/>
    <w:rsid w:val="000C6C56"/>
    <w:rsid w:val="00140117"/>
    <w:rsid w:val="00170E9C"/>
    <w:rsid w:val="00221298"/>
    <w:rsid w:val="00295DB9"/>
    <w:rsid w:val="002C4D2B"/>
    <w:rsid w:val="002F7154"/>
    <w:rsid w:val="0035083F"/>
    <w:rsid w:val="003F0D0D"/>
    <w:rsid w:val="004C5A43"/>
    <w:rsid w:val="005641FC"/>
    <w:rsid w:val="00602376"/>
    <w:rsid w:val="006B4528"/>
    <w:rsid w:val="00752A60"/>
    <w:rsid w:val="0078330E"/>
    <w:rsid w:val="008C29BA"/>
    <w:rsid w:val="00A22B5D"/>
    <w:rsid w:val="00A54793"/>
    <w:rsid w:val="00AC45BE"/>
    <w:rsid w:val="00AF0599"/>
    <w:rsid w:val="00BE577C"/>
    <w:rsid w:val="00C05D28"/>
    <w:rsid w:val="00CD68BD"/>
    <w:rsid w:val="00CF6B28"/>
    <w:rsid w:val="00E15E2E"/>
    <w:rsid w:val="00EF29E2"/>
    <w:rsid w:val="00FD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A43"/>
    <w:pPr>
      <w:spacing w:after="0" w:line="240" w:lineRule="auto"/>
    </w:pPr>
  </w:style>
  <w:style w:type="character" w:customStyle="1" w:styleId="FontStyle11">
    <w:name w:val="Font Style11"/>
    <w:rsid w:val="0078330E"/>
    <w:rPr>
      <w:rFonts w:ascii="Times New Roman" w:hAnsi="Times New Roman" w:cs="Times New Roman" w:hint="default"/>
      <w:sz w:val="22"/>
    </w:rPr>
  </w:style>
  <w:style w:type="paragraph" w:styleId="a4">
    <w:name w:val="Body Text Indent"/>
    <w:basedOn w:val="a"/>
    <w:link w:val="a5"/>
    <w:uiPriority w:val="99"/>
    <w:unhideWhenUsed/>
    <w:rsid w:val="002C4D2B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C4D2B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99"/>
    <w:qFormat/>
    <w:rsid w:val="002C4D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2C4D2B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2C4D2B"/>
    <w:rPr>
      <w:rFonts w:ascii="Times New Roman" w:hAnsi="Times New Roman" w:cs="Times New Roman" w:hint="default"/>
      <w:b/>
      <w:bCs w:val="0"/>
    </w:rPr>
  </w:style>
  <w:style w:type="paragraph" w:styleId="a8">
    <w:name w:val="Subtitle"/>
    <w:basedOn w:val="a"/>
    <w:link w:val="a9"/>
    <w:qFormat/>
    <w:rsid w:val="00AC45B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AC45BE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5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0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1116</Words>
  <Characters>6367</Characters>
  <Application>Microsoft Office Word</Application>
  <DocSecurity>0</DocSecurity>
  <Lines>53</Lines>
  <Paragraphs>14</Paragraphs>
  <ScaleCrop>false</ScaleCrop>
  <Company>Home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19</cp:revision>
  <dcterms:created xsi:type="dcterms:W3CDTF">2013-05-13T06:36:00Z</dcterms:created>
  <dcterms:modified xsi:type="dcterms:W3CDTF">2019-11-10T12:57:00Z</dcterms:modified>
</cp:coreProperties>
</file>