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16" w:rsidRPr="0016492F" w:rsidRDefault="00A42816" w:rsidP="0016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42816" w:rsidRPr="0016492F" w:rsidRDefault="00A42816" w:rsidP="0016492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42816" w:rsidRPr="0016492F" w:rsidRDefault="00A42816" w:rsidP="0016492F">
      <w:pPr>
        <w:pStyle w:val="a7"/>
        <w:rPr>
          <w:rFonts w:ascii="Times New Roman" w:hAnsi="Times New Roman" w:cs="Times New Roman"/>
          <w:b w:val="0"/>
          <w:szCs w:val="24"/>
        </w:rPr>
      </w:pPr>
      <w:r w:rsidRPr="0016492F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42816" w:rsidRPr="0016492F" w:rsidRDefault="00A42816" w:rsidP="0016492F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16492F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42816" w:rsidRPr="0016492F" w:rsidRDefault="00A42816" w:rsidP="00164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816" w:rsidRPr="0016492F" w:rsidRDefault="00A42816" w:rsidP="001649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816" w:rsidRPr="0016492F" w:rsidRDefault="00394DFA" w:rsidP="0016492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A42816" w:rsidRPr="0016492F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42816" w:rsidRPr="0016492F" w:rsidRDefault="00A42816" w:rsidP="001649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816" w:rsidRPr="0016492F" w:rsidRDefault="00A42816" w:rsidP="001649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DFA" w:rsidRPr="004A019E" w:rsidRDefault="00394DFA" w:rsidP="00394D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394DFA" w:rsidRPr="004A019E" w:rsidRDefault="00394DFA" w:rsidP="00394D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394DFA" w:rsidRPr="004A019E" w:rsidRDefault="00394DFA" w:rsidP="00394D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394DFA" w:rsidRPr="004A019E" w:rsidRDefault="00AE611F" w:rsidP="00394D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394DFA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591D87" w:rsidRPr="0016492F" w:rsidRDefault="00591D87" w:rsidP="0016492F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065A2" w:rsidRPr="0016492F" w:rsidRDefault="002065A2" w:rsidP="00164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2065A2" w:rsidRPr="0016492F" w:rsidRDefault="00F526EC" w:rsidP="00164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>с</w:t>
      </w:r>
      <w:r w:rsidR="00CA5CA0" w:rsidRPr="0016492F">
        <w:rPr>
          <w:rFonts w:ascii="Times New Roman" w:hAnsi="Times New Roman" w:cs="Times New Roman"/>
          <w:sz w:val="24"/>
          <w:szCs w:val="24"/>
        </w:rPr>
        <w:t>амостоятельной внеаудиторной работы</w:t>
      </w:r>
      <w:r w:rsidR="002065A2" w:rsidRPr="0016492F">
        <w:rPr>
          <w:rFonts w:ascii="Times New Roman" w:hAnsi="Times New Roman" w:cs="Times New Roman"/>
          <w:sz w:val="24"/>
          <w:szCs w:val="24"/>
        </w:rPr>
        <w:t xml:space="preserve"> по учебной дисциплине «Терапия» Б1.Б1</w:t>
      </w:r>
    </w:p>
    <w:p w:rsidR="002065A2" w:rsidRPr="0016492F" w:rsidRDefault="002065A2" w:rsidP="00164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16492F">
        <w:rPr>
          <w:rStyle w:val="a6"/>
          <w:rFonts w:ascii="Times New Roman" w:hAnsi="Times New Roman" w:cs="Times New Roman"/>
          <w:sz w:val="24"/>
          <w:szCs w:val="24"/>
        </w:rPr>
        <w:t xml:space="preserve">Болезни органов </w:t>
      </w:r>
      <w:r w:rsidR="00CA5CA0" w:rsidRPr="0016492F">
        <w:rPr>
          <w:rStyle w:val="a6"/>
          <w:rFonts w:ascii="Times New Roman" w:hAnsi="Times New Roman" w:cs="Times New Roman"/>
          <w:sz w:val="24"/>
          <w:szCs w:val="24"/>
        </w:rPr>
        <w:t>кроветво</w:t>
      </w:r>
      <w:r w:rsidRPr="0016492F">
        <w:rPr>
          <w:rStyle w:val="a6"/>
          <w:rFonts w:ascii="Times New Roman" w:hAnsi="Times New Roman" w:cs="Times New Roman"/>
          <w:sz w:val="24"/>
          <w:szCs w:val="24"/>
        </w:rPr>
        <w:t>рения</w:t>
      </w:r>
      <w:r w:rsidR="00394DF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5A2" w:rsidRPr="0016492F" w:rsidRDefault="002065A2" w:rsidP="0016492F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6492F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16492F" w:rsidRDefault="002065A2" w:rsidP="0016492F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16492F">
        <w:rPr>
          <w:rStyle w:val="a6"/>
          <w:rFonts w:ascii="Times New Roman" w:hAnsi="Times New Roman" w:cs="Times New Roman"/>
          <w:sz w:val="24"/>
          <w:szCs w:val="24"/>
        </w:rPr>
        <w:t xml:space="preserve">Раздел </w:t>
      </w:r>
      <w:r w:rsidR="00CA5CA0" w:rsidRPr="0016492F">
        <w:rPr>
          <w:rStyle w:val="a6"/>
          <w:rFonts w:ascii="Times New Roman" w:hAnsi="Times New Roman" w:cs="Times New Roman"/>
          <w:sz w:val="24"/>
          <w:szCs w:val="24"/>
        </w:rPr>
        <w:t>6</w:t>
      </w:r>
      <w:r w:rsidRPr="0016492F">
        <w:rPr>
          <w:rStyle w:val="a6"/>
          <w:rFonts w:ascii="Times New Roman" w:hAnsi="Times New Roman" w:cs="Times New Roman"/>
          <w:sz w:val="24"/>
          <w:szCs w:val="24"/>
        </w:rPr>
        <w:t xml:space="preserve">. Болезни органов </w:t>
      </w:r>
      <w:r w:rsidR="00CA5CA0" w:rsidRPr="0016492F">
        <w:rPr>
          <w:rStyle w:val="a6"/>
          <w:rFonts w:ascii="Times New Roman" w:hAnsi="Times New Roman" w:cs="Times New Roman"/>
          <w:sz w:val="24"/>
          <w:szCs w:val="24"/>
        </w:rPr>
        <w:t>кроветво</w:t>
      </w:r>
      <w:r w:rsidRPr="0016492F">
        <w:rPr>
          <w:rStyle w:val="a6"/>
          <w:rFonts w:ascii="Times New Roman" w:hAnsi="Times New Roman" w:cs="Times New Roman"/>
          <w:sz w:val="24"/>
          <w:szCs w:val="24"/>
        </w:rPr>
        <w:t>рения</w:t>
      </w:r>
    </w:p>
    <w:p w:rsidR="002065A2" w:rsidRPr="00394DFA" w:rsidRDefault="002065A2" w:rsidP="00164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r w:rsidRPr="0016492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</w:t>
      </w:r>
      <w:r w:rsidR="00345C63" w:rsidRPr="0016492F">
        <w:rPr>
          <w:rFonts w:ascii="Times New Roman" w:hAnsi="Times New Roman" w:cs="Times New Roman"/>
          <w:b/>
          <w:bCs/>
          <w:spacing w:val="-1"/>
          <w:sz w:val="24"/>
          <w:szCs w:val="24"/>
        </w:rPr>
        <w:t>патологией системы крови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16492F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16492F">
        <w:rPr>
          <w:rFonts w:ascii="Times New Roman" w:hAnsi="Times New Roman" w:cs="Times New Roman"/>
          <w:sz w:val="24"/>
          <w:szCs w:val="24"/>
        </w:rPr>
        <w:t>ординаторы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345C63" w:rsidRPr="0016492F">
        <w:rPr>
          <w:rFonts w:ascii="Times New Roman" w:hAnsi="Times New Roman" w:cs="Times New Roman"/>
          <w:sz w:val="24"/>
          <w:szCs w:val="24"/>
        </w:rPr>
        <w:t xml:space="preserve">3 </w:t>
      </w:r>
      <w:r w:rsidRPr="0016492F">
        <w:rPr>
          <w:rFonts w:ascii="Times New Roman" w:hAnsi="Times New Roman" w:cs="Times New Roman"/>
          <w:sz w:val="24"/>
          <w:szCs w:val="24"/>
        </w:rPr>
        <w:t>час</w:t>
      </w:r>
      <w:r w:rsidR="00345C63" w:rsidRPr="0016492F">
        <w:rPr>
          <w:rFonts w:ascii="Times New Roman" w:hAnsi="Times New Roman" w:cs="Times New Roman"/>
          <w:sz w:val="24"/>
          <w:szCs w:val="24"/>
        </w:rPr>
        <w:t>а</w:t>
      </w:r>
    </w:p>
    <w:p w:rsidR="00CA5CA0" w:rsidRPr="0016492F" w:rsidRDefault="002065A2" w:rsidP="0016492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CA5CA0" w:rsidRPr="0016492F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A5CA0" w:rsidRPr="0016492F" w:rsidRDefault="00CA5CA0" w:rsidP="0016492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AC6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EF4AC6" w:rsidRPr="0016492F">
        <w:rPr>
          <w:rFonts w:ascii="Times New Roman" w:hAnsi="Times New Roman" w:cs="Times New Roman"/>
          <w:sz w:val="24"/>
          <w:szCs w:val="24"/>
        </w:rPr>
        <w:t xml:space="preserve">анализы крови, мочи, </w:t>
      </w:r>
      <w:r w:rsidR="00CA5CA0" w:rsidRPr="0016492F">
        <w:rPr>
          <w:rFonts w:ascii="Times New Roman" w:hAnsi="Times New Roman" w:cs="Times New Roman"/>
          <w:sz w:val="24"/>
          <w:szCs w:val="24"/>
        </w:rPr>
        <w:t>пунктат крас</w:t>
      </w:r>
      <w:r w:rsidR="00345C63" w:rsidRPr="0016492F">
        <w:rPr>
          <w:rFonts w:ascii="Times New Roman" w:hAnsi="Times New Roman" w:cs="Times New Roman"/>
          <w:sz w:val="24"/>
          <w:szCs w:val="24"/>
        </w:rPr>
        <w:t>ного костного мозга и трепанобиопсии</w:t>
      </w:r>
      <w:r w:rsidR="00EF4AC6" w:rsidRPr="0016492F">
        <w:rPr>
          <w:rFonts w:ascii="Times New Roman" w:hAnsi="Times New Roman" w:cs="Times New Roman"/>
          <w:sz w:val="24"/>
          <w:szCs w:val="24"/>
        </w:rPr>
        <w:t>, иммунограммы, R-граммы</w:t>
      </w:r>
      <w:r w:rsidR="0024612D" w:rsidRPr="0016492F">
        <w:rPr>
          <w:rFonts w:ascii="Times New Roman" w:hAnsi="Times New Roman" w:cs="Times New Roman"/>
          <w:sz w:val="24"/>
          <w:szCs w:val="24"/>
        </w:rPr>
        <w:t xml:space="preserve"> ОГК и костей,</w:t>
      </w:r>
      <w:r w:rsidR="00EF4AC6" w:rsidRPr="0016492F">
        <w:rPr>
          <w:rFonts w:ascii="Times New Roman" w:hAnsi="Times New Roman" w:cs="Times New Roman"/>
          <w:sz w:val="24"/>
          <w:szCs w:val="24"/>
        </w:rPr>
        <w:t xml:space="preserve"> </w:t>
      </w:r>
      <w:r w:rsidR="0024612D" w:rsidRPr="0016492F">
        <w:rPr>
          <w:rFonts w:ascii="Times New Roman" w:hAnsi="Times New Roman" w:cs="Times New Roman"/>
          <w:sz w:val="24"/>
          <w:szCs w:val="24"/>
        </w:rPr>
        <w:t xml:space="preserve">УЗИ внутренних органов, </w:t>
      </w:r>
      <w:r w:rsidR="00EF4AC6" w:rsidRPr="0016492F">
        <w:rPr>
          <w:rFonts w:ascii="Times New Roman" w:hAnsi="Times New Roman" w:cs="Times New Roman"/>
          <w:sz w:val="24"/>
          <w:szCs w:val="24"/>
        </w:rPr>
        <w:t xml:space="preserve">ЭКГ, мультимедийный проектор, ноутбук, негатоскоп, доска, медицинские карты больных с данной патологией, </w:t>
      </w:r>
      <w:r w:rsidR="00EF4AC6" w:rsidRPr="0016492F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65A2" w:rsidRPr="0016492F" w:rsidRDefault="002065A2" w:rsidP="0016492F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6492F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>Цель –</w:t>
      </w:r>
      <w:r w:rsidRPr="0016492F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EF4AC6" w:rsidRPr="0016492F">
        <w:rPr>
          <w:rFonts w:ascii="Times New Roman" w:hAnsi="Times New Roman" w:cs="Times New Roman"/>
          <w:sz w:val="24"/>
          <w:szCs w:val="24"/>
        </w:rPr>
        <w:t xml:space="preserve">методами исследования больных с заболеваниями органов </w:t>
      </w:r>
      <w:r w:rsidR="00345C63" w:rsidRPr="0016492F">
        <w:rPr>
          <w:rFonts w:ascii="Times New Roman" w:hAnsi="Times New Roman" w:cs="Times New Roman"/>
          <w:sz w:val="24"/>
          <w:szCs w:val="24"/>
        </w:rPr>
        <w:t>кроветворения</w:t>
      </w:r>
      <w:r w:rsidR="00CA5CA0" w:rsidRPr="0016492F">
        <w:rPr>
          <w:rFonts w:ascii="Times New Roman" w:hAnsi="Times New Roman" w:cs="Times New Roman"/>
          <w:sz w:val="24"/>
          <w:szCs w:val="24"/>
        </w:rPr>
        <w:t>.</w:t>
      </w:r>
    </w:p>
    <w:p w:rsidR="00CA5CA0" w:rsidRPr="0016492F" w:rsidRDefault="00CA5CA0" w:rsidP="0016492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16492F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заболеваниях органов кроветворения.</w:t>
      </w:r>
    </w:p>
    <w:p w:rsidR="00EB41D4" w:rsidRPr="0016492F" w:rsidRDefault="00EB41D4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16492F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394DFA">
        <w:rPr>
          <w:rFonts w:ascii="Times New Roman" w:hAnsi="Times New Roman" w:cs="Times New Roman"/>
          <w:bCs/>
          <w:sz w:val="24"/>
          <w:szCs w:val="24"/>
        </w:rPr>
        <w:t>8</w:t>
      </w:r>
    </w:p>
    <w:p w:rsidR="00CA5CA0" w:rsidRPr="0016492F" w:rsidRDefault="00CA5CA0" w:rsidP="0016492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CA5CA0" w:rsidRPr="0016492F" w:rsidRDefault="00CA5CA0" w:rsidP="0016492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CA0" w:rsidRPr="0016492F" w:rsidRDefault="00CA5CA0" w:rsidP="0016492F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16492F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CA5CA0" w:rsidRPr="0016492F" w:rsidRDefault="00CA5CA0" w:rsidP="0016492F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33085F" w:rsidRPr="0016492F" w:rsidRDefault="00CA5CA0" w:rsidP="0016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492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787306" w:rsidRPr="0016492F" w:rsidRDefault="00787306" w:rsidP="0016492F">
      <w:pPr>
        <w:pStyle w:val="a5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sz w:val="24"/>
          <w:szCs w:val="24"/>
        </w:rPr>
        <w:t>Оценка результатов клинического анализа крови при гемобластозах, анемиях, геморрагических диатезах, нейтропении, агарнулоцитозе, порфирии и гематосаркомах. Лейкемоидные реакции.</w:t>
      </w:r>
    </w:p>
    <w:p w:rsidR="00787306" w:rsidRPr="0016492F" w:rsidRDefault="00787306" w:rsidP="0016492F">
      <w:pPr>
        <w:pStyle w:val="a5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92F">
        <w:rPr>
          <w:rFonts w:ascii="Times New Roman" w:hAnsi="Times New Roman"/>
          <w:sz w:val="24"/>
          <w:szCs w:val="24"/>
          <w:lang w:eastAsia="en-US"/>
        </w:rPr>
        <w:lastRenderedPageBreak/>
        <w:t xml:space="preserve">Цитологическое и гистологическое исследование костного мозга, печени, селезенки, лимфоузлов. Цитогенетическое исследование элементов костного мозга. Иммунохимические исследования. </w:t>
      </w:r>
    </w:p>
    <w:p w:rsidR="00787306" w:rsidRPr="0016492F" w:rsidRDefault="00787306" w:rsidP="0016492F">
      <w:pPr>
        <w:pStyle w:val="a5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16492F">
        <w:rPr>
          <w:rFonts w:ascii="Times New Roman" w:hAnsi="Times New Roman"/>
          <w:sz w:val="24"/>
          <w:szCs w:val="24"/>
          <w:lang w:eastAsia="en-US"/>
        </w:rPr>
        <w:t xml:space="preserve">Исследование белков сыворотки крови и их функции (протеинограммы). Исследование белков мочи. Иммуноферез белков крови и мочи. Ферментологические исследования крови. </w:t>
      </w:r>
    </w:p>
    <w:p w:rsidR="00787306" w:rsidRPr="0016492F" w:rsidRDefault="00787306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  <w:lang w:eastAsia="en-US"/>
        </w:rPr>
        <w:t>4. Методы инструментальной (УЗИ) и рентгенологической (КТ) и радиологической   (изотопные</w:t>
      </w:r>
      <w:bookmarkStart w:id="0" w:name="_GoBack"/>
      <w:bookmarkEnd w:id="0"/>
      <w:r w:rsidRPr="0016492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16492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6492F">
        <w:rPr>
          <w:rFonts w:ascii="Times New Roman" w:hAnsi="Times New Roman" w:cs="Times New Roman"/>
          <w:sz w:val="24"/>
          <w:szCs w:val="24"/>
          <w:lang w:eastAsia="en-US"/>
        </w:rPr>
        <w:t>диагностики при</w:t>
      </w:r>
      <w:r w:rsidRPr="0016492F">
        <w:rPr>
          <w:rFonts w:ascii="Times New Roman" w:hAnsi="Times New Roman" w:cs="Times New Roman"/>
          <w:sz w:val="24"/>
          <w:szCs w:val="24"/>
        </w:rPr>
        <w:t xml:space="preserve"> заболеваниях органов кроветворения.</w:t>
      </w:r>
    </w:p>
    <w:p w:rsidR="00787306" w:rsidRPr="0016492F" w:rsidRDefault="00787306" w:rsidP="0016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65A2" w:rsidRPr="0016492F" w:rsidRDefault="00CA5CA0" w:rsidP="0016492F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16492F">
        <w:rPr>
          <w:rFonts w:ascii="Times New Roman" w:hAnsi="Times New Roman"/>
          <w:b/>
        </w:rPr>
        <w:t>3) Проверить свои знания с использованием тестового контроля.</w:t>
      </w:r>
    </w:p>
    <w:p w:rsidR="00CA5CA0" w:rsidRPr="0016492F" w:rsidRDefault="00CA5CA0" w:rsidP="0016492F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литература</w:t>
      </w:r>
    </w:p>
    <w:p w:rsidR="002065A2" w:rsidRPr="0016492F" w:rsidRDefault="002065A2" w:rsidP="0016492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49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r w:rsidRPr="0016492F"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Маколкина, В. И. Ершова. - М. : РИД ЭЛСИВЕР, 2009. - 288 с. - (Внутренние болезни по Дэвидсону)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r w:rsidRPr="0016492F">
        <w:rPr>
          <w:rFonts w:ascii="Times New Roman" w:eastAsia="Calibri" w:hAnsi="Times New Roman"/>
          <w:b/>
          <w:sz w:val="24"/>
          <w:szCs w:val="24"/>
        </w:rPr>
        <w:t>онкогематологии</w:t>
      </w:r>
      <w:r w:rsidRPr="0016492F"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Тэмл, Х.</w:t>
      </w:r>
      <w:r w:rsidRPr="0016492F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Тэмл, Диам Хайнц, ТорстенХаферлах ; пер. с англ.: Т. С. Дальнова, С. Г. Василиу-Светлицкая ; под общ.ред. проф. В. С. Камышникова. - М. :МЕДпресс-информ, 2010. - 207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16492F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общ.ред. А. И. Воробьева = Rationalefordrugtherapyofblooddisorders : A Guidebookformedicalpractitioners / A. I. Vorobiev. - М. :Литтерра, 2009. - 688 с. - (Рациональная фармакотерапия : серия руководств для практ. врачей ; т. 20).</w:t>
      </w:r>
    </w:p>
    <w:p w:rsidR="002B540A" w:rsidRPr="0016492F" w:rsidRDefault="002B540A" w:rsidP="0016492F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2B540A" w:rsidRPr="0016492F" w:rsidRDefault="002B540A" w:rsidP="0016492F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2B540A" w:rsidRPr="0016492F" w:rsidRDefault="002B540A" w:rsidP="0016492F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Аутодонорство и аутогемотрансфузии</w:t>
      </w:r>
      <w:r w:rsidRPr="0016492F"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:Гэотар Медиа, 2011. - 251 с. - (Библиотека врача-специалиста).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 w:rsidRPr="0016492F"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Козинец [и др.]. - М. : Практическая медицина, 2014. - 191,[1]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16492F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мед.вузов] / МЗ РБ, ГБОУ ВПО "Башкирский государственный медицинский университет МЗ и социального развития РФ", ИПО ; сост. Г. Ш. Сафуанова [и др.] ; под ред. Г. Ш. Сафуановой. - Уфа, 2011. - 22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16492F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Ладлем ; пер. с англ. под ред. О. В. Сомоновой. - М. : Практическая медицина, 2014. - 131,[1]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16492F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 : научное издание / Л. А. Данилова. - СПб. : СпецЛит, 2014. - 111,[1]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Дементьева, И. И. </w:t>
      </w:r>
      <w:r w:rsidRPr="0016492F">
        <w:rPr>
          <w:rFonts w:ascii="Times New Roman" w:eastAsia="Calibri" w:hAnsi="Times New Roman"/>
          <w:sz w:val="24"/>
          <w:szCs w:val="24"/>
        </w:rPr>
        <w:t>Анемии : руководство / И. И. Дементьева, М. А. Чарная, Ю. А. Морозов. - М. : ГЭОТАР-МЕДИА, 2013. - 301 с ; [1] с. - (Библиотека врача-специалиста).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16492F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Хамадьянов, И. М. Таюпова, С. У. Хамадьянова. - Уфа : Изд-во ГОУ ВПО "БашгосмедуниверситетРосздрава", 2009. - 40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Козинец, Г. И. </w:t>
      </w:r>
      <w:r w:rsidRPr="0016492F">
        <w:rPr>
          <w:rFonts w:ascii="Times New Roman" w:eastAsia="Calibri" w:hAnsi="Times New Roman"/>
          <w:sz w:val="24"/>
          <w:szCs w:val="24"/>
        </w:rPr>
        <w:t>Кровь как индикатор состояния организма : научное издание / Г. И. Козинец, В. В. Высоцкий. - М. : Практическая медицина, 2014. - 207,[1]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16492F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Бэйн, И. Бэйтс ; пер. с англ. под ред. А. Г. Румянцева. - М. :Гэотар Медиа, 2009. - 670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r w:rsidRPr="0016492F">
        <w:rPr>
          <w:rFonts w:ascii="Times New Roman" w:eastAsia="Calibri" w:hAnsi="Times New Roman"/>
          <w:sz w:val="24"/>
          <w:szCs w:val="24"/>
        </w:rPr>
        <w:t>Коагулопатии : руководство / А. Н. Мамаев. - М. :Гэотар Медиа, 2012. - 260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16492F"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Сафуанова [и др.]. - Уфа : Изд-во ГБОУ ВПО БГМУ Минздрава России, 2013. - 64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16492F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мед.ун-та] / МЗ РБ, ГБОУ ВПО "Башкирский государственный медицинский университет МЗ и социального развития РФ", ИПО ; сост. Г. Ш. Сафуанова [и др.] ; под ред. Г. Ш. Сафуановой. - Уфа, 2011. - 28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r w:rsidRPr="0016492F">
        <w:rPr>
          <w:rFonts w:ascii="Times New Roman" w:eastAsia="Calibri" w:hAnsi="Times New Roman"/>
          <w:sz w:val="24"/>
          <w:szCs w:val="24"/>
        </w:rPr>
        <w:t>Эритропоэз, эритропоэтин, железо: молекулярные и клинические аспекты : научно-практическое издание / А. Д. Павлов, Е. Ф. Морщакова, А. Г. Румянцев. - М. :Гэотар Медиа, 2011. - 299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16492F">
        <w:rPr>
          <w:rFonts w:ascii="Times New Roman" w:eastAsia="Calibri" w:hAnsi="Times New Roman"/>
          <w:sz w:val="24"/>
          <w:szCs w:val="24"/>
        </w:rPr>
        <w:t>Острый промиелоцитарный лейкоз : руководство / В. Г. Савченко, Е. Н. Паровичникова. - М. :Литтерра, 2010. - 208 с. - (Практические руководства).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16492F">
        <w:rPr>
          <w:rFonts w:ascii="Times New Roman" w:eastAsia="Calibri" w:hAnsi="Times New Roman"/>
          <w:sz w:val="24"/>
          <w:szCs w:val="24"/>
        </w:rPr>
        <w:t xml:space="preserve"> на гемотрансмиссивные инфекции : Рекомендации / Всемирная организация здравоохранения. - М. : Медицина, 2010. - 85,[1]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16492F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Эмануэля. - 6-е изд. - М. : БИНОМ. Лаборатория знаний, 2014. - 456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Хронический лимфолейкоз</w:t>
      </w:r>
      <w:r w:rsidRPr="0016492F">
        <w:rPr>
          <w:rFonts w:ascii="Times New Roman" w:eastAsia="Calibri" w:hAnsi="Times New Roman"/>
          <w:sz w:val="24"/>
          <w:szCs w:val="24"/>
        </w:rPr>
        <w:t xml:space="preserve"> : учебное пособие, рек УМО по мед.ифармац. образованию вузов России для системы послевузовского и доп. проф. образования врачей / под ред. Б. А. Бакирова, Д. Х. Калимуллиной, А. Б. Бакирова. - Уфа : БГМУ, 2010. - 67 с.</w:t>
      </w:r>
    </w:p>
    <w:p w:rsidR="002B540A" w:rsidRPr="0016492F" w:rsidRDefault="002B540A" w:rsidP="0016492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6492F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16492F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миелопоэза) : атлас / В. М. Погорелов [и др.]. - М. : Практическая медицина, 2014. - 175,[1] с.</w:t>
      </w:r>
    </w:p>
    <w:p w:rsidR="002065A2" w:rsidRPr="0016492F" w:rsidRDefault="002065A2" w:rsidP="0016492F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2F">
        <w:rPr>
          <w:rFonts w:ascii="Times New Roman" w:hAnsi="Times New Roman" w:cs="Times New Roman"/>
          <w:b/>
          <w:sz w:val="24"/>
          <w:szCs w:val="24"/>
        </w:rPr>
        <w:tab/>
      </w:r>
    </w:p>
    <w:p w:rsidR="002065A2" w:rsidRPr="0016492F" w:rsidRDefault="002065A2" w:rsidP="0016492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6492F" w:rsidRDefault="0016492F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5A2" w:rsidRPr="00AE611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92F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</w:t>
      </w:r>
      <w:r w:rsidR="00394DFA">
        <w:rPr>
          <w:rFonts w:ascii="Times New Roman" w:hAnsi="Times New Roman" w:cs="Times New Roman"/>
          <w:sz w:val="24"/>
          <w:szCs w:val="24"/>
        </w:rPr>
        <w:t xml:space="preserve">     Доцент Хасанов А.Х</w:t>
      </w:r>
      <w:r w:rsidR="00394DFA" w:rsidRPr="00AE611F">
        <w:rPr>
          <w:rFonts w:ascii="Times New Roman" w:hAnsi="Times New Roman" w:cs="Times New Roman"/>
          <w:sz w:val="24"/>
          <w:szCs w:val="24"/>
        </w:rPr>
        <w:t>.</w:t>
      </w:r>
    </w:p>
    <w:p w:rsidR="002065A2" w:rsidRPr="0016492F" w:rsidRDefault="002065A2" w:rsidP="0016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F5C" w:rsidRPr="0016492F" w:rsidRDefault="006F1F5C" w:rsidP="00164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1F5C" w:rsidRPr="0016492F" w:rsidSect="009C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65A2"/>
    <w:rsid w:val="00095516"/>
    <w:rsid w:val="0016492F"/>
    <w:rsid w:val="001D29B4"/>
    <w:rsid w:val="002065A2"/>
    <w:rsid w:val="0024612D"/>
    <w:rsid w:val="002B540A"/>
    <w:rsid w:val="0033085F"/>
    <w:rsid w:val="00345C63"/>
    <w:rsid w:val="00394DFA"/>
    <w:rsid w:val="00591D87"/>
    <w:rsid w:val="005C4102"/>
    <w:rsid w:val="006F1F5C"/>
    <w:rsid w:val="007174F1"/>
    <w:rsid w:val="00787306"/>
    <w:rsid w:val="009C1A35"/>
    <w:rsid w:val="00A42816"/>
    <w:rsid w:val="00AE611F"/>
    <w:rsid w:val="00AF1E12"/>
    <w:rsid w:val="00BD1F56"/>
    <w:rsid w:val="00CA5CA0"/>
    <w:rsid w:val="00CE4C75"/>
    <w:rsid w:val="00E443A6"/>
    <w:rsid w:val="00EB41D4"/>
    <w:rsid w:val="00EF4AC6"/>
    <w:rsid w:val="00F5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A42816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A42816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9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4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2017-10-02T08:56:00Z</dcterms:created>
  <dcterms:modified xsi:type="dcterms:W3CDTF">2019-11-10T13:37:00Z</dcterms:modified>
</cp:coreProperties>
</file>